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32" w:type="dxa"/>
        <w:jc w:val="center"/>
        <w:tblLayout w:type="fixed"/>
        <w:tblLook w:val="0000"/>
      </w:tblPr>
      <w:tblGrid>
        <w:gridCol w:w="1714"/>
        <w:gridCol w:w="9543"/>
        <w:gridCol w:w="1607"/>
        <w:gridCol w:w="1843"/>
        <w:gridCol w:w="1725"/>
      </w:tblGrid>
      <w:tr w:rsidR="00647D4D" w:rsidTr="00422D21">
        <w:trPr>
          <w:trHeight w:val="319"/>
          <w:jc w:val="center"/>
        </w:trPr>
        <w:tc>
          <w:tcPr>
            <w:tcW w:w="1614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47D4D" w:rsidRDefault="00647D4D" w:rsidP="00422D21">
            <w:pPr>
              <w:spacing w:line="4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</w:rPr>
              <w:t>附件2</w:t>
            </w:r>
          </w:p>
        </w:tc>
      </w:tr>
      <w:tr w:rsidR="00647D4D" w:rsidTr="00422D21">
        <w:trPr>
          <w:trHeight w:val="499"/>
          <w:jc w:val="center"/>
        </w:trPr>
        <w:tc>
          <w:tcPr>
            <w:tcW w:w="1614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47D4D" w:rsidRDefault="00647D4D" w:rsidP="00422D21">
            <w:pPr>
              <w:spacing w:line="48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上海市重点“小巨人”企业目标表</w:t>
            </w:r>
          </w:p>
        </w:tc>
      </w:tr>
      <w:tr w:rsidR="00647D4D" w:rsidTr="00422D21">
        <w:trPr>
          <w:trHeight w:val="379"/>
          <w:jc w:val="center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企业名称：</w:t>
            </w:r>
          </w:p>
        </w:tc>
        <w:tc>
          <w:tcPr>
            <w:tcW w:w="93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47D4D" w:rsidTr="00422D21">
        <w:trPr>
          <w:trHeight w:val="394"/>
          <w:jc w:val="center"/>
        </w:trPr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实施期</w:t>
            </w:r>
          </w:p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初始值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实施期满一年目标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实施期满两年目标</w:t>
            </w:r>
          </w:p>
        </w:tc>
      </w:tr>
      <w:tr w:rsidR="00647D4D" w:rsidTr="00422D21">
        <w:trPr>
          <w:trHeight w:val="282"/>
          <w:jc w:val="center"/>
        </w:trPr>
        <w:tc>
          <w:tcPr>
            <w:tcW w:w="16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专业化</w:t>
            </w:r>
          </w:p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9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主营业务收入占营业收入比重（%）（70%以上）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</w:tr>
      <w:tr w:rsidR="00647D4D" w:rsidTr="00422D21">
        <w:trPr>
          <w:trHeight w:val="327"/>
          <w:jc w:val="center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主导产品出口额占营业收入比重（%）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</w:p>
        </w:tc>
      </w:tr>
      <w:tr w:rsidR="00647D4D" w:rsidTr="00422D21">
        <w:trPr>
          <w:trHeight w:val="312"/>
          <w:jc w:val="center"/>
        </w:trPr>
        <w:tc>
          <w:tcPr>
            <w:tcW w:w="16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获得发达国家或地区认证数量（如UL,CSA,ETL,GS）（提供相应佐证材料）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47D4D" w:rsidTr="00422D21">
        <w:trPr>
          <w:trHeight w:val="312"/>
          <w:jc w:val="center"/>
        </w:trPr>
        <w:tc>
          <w:tcPr>
            <w:tcW w:w="16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创新能力</w:t>
            </w:r>
          </w:p>
        </w:tc>
        <w:tc>
          <w:tcPr>
            <w:tcW w:w="9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研发经费支出占营业收入比重（%）（近2年4%以上）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47D4D" w:rsidTr="00422D21">
        <w:trPr>
          <w:trHeight w:val="327"/>
          <w:jc w:val="center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有效发明专利数量（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47D4D" w:rsidTr="00422D21">
        <w:trPr>
          <w:trHeight w:val="574"/>
          <w:jc w:val="center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企业自建或与高校、科研机构联合建立研发机构（技术研究院、企业技术中心、企业工程中心、院士专家工作站、博士后工作站等）（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47D4D" w:rsidTr="00422D21">
        <w:trPr>
          <w:trHeight w:val="402"/>
          <w:jc w:val="center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主持或参与制（修）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订国际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国家标准或行业标准的数量（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47D4D" w:rsidTr="00422D21">
        <w:trPr>
          <w:trHeight w:val="402"/>
          <w:jc w:val="center"/>
        </w:trPr>
        <w:tc>
          <w:tcPr>
            <w:tcW w:w="16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近2年企业研发成果转化及应用项目数量（项）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47D4D" w:rsidTr="00422D21">
        <w:trPr>
          <w:trHeight w:val="360"/>
          <w:jc w:val="center"/>
        </w:trPr>
        <w:tc>
          <w:tcPr>
            <w:tcW w:w="16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经营管理</w:t>
            </w:r>
          </w:p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（提供相应</w:t>
            </w:r>
          </w:p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佐证材料）</w:t>
            </w:r>
          </w:p>
        </w:tc>
        <w:tc>
          <w:tcPr>
            <w:tcW w:w="9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sz w:val="24"/>
                <w:szCs w:val="24"/>
              </w:rPr>
              <w:t>取得相关质量管理体系认证数量（项）（如ISO9000质量管理体系、ISO14000环境管理体系等）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47D4D" w:rsidTr="00422D21">
        <w:trPr>
          <w:trHeight w:val="402"/>
          <w:jc w:val="center"/>
        </w:trPr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企业产品生产执行标准达到国际标准（或国家标准、行业标准）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□是/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□是/□否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□是/□否</w:t>
            </w:r>
          </w:p>
        </w:tc>
      </w:tr>
      <w:tr w:rsidR="00647D4D" w:rsidTr="00422D21">
        <w:trPr>
          <w:trHeight w:val="402"/>
          <w:jc w:val="center"/>
        </w:trPr>
        <w:tc>
          <w:tcPr>
            <w:tcW w:w="16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数字化和工业设计赋能，业务系统云端迁移；促进提品质、创品牌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□是/□否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□是/□否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□是/□否</w:t>
            </w:r>
          </w:p>
        </w:tc>
      </w:tr>
      <w:tr w:rsidR="00647D4D" w:rsidTr="00422D21">
        <w:trPr>
          <w:trHeight w:val="244"/>
          <w:jc w:val="center"/>
        </w:trPr>
        <w:tc>
          <w:tcPr>
            <w:tcW w:w="16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成长性</w:t>
            </w:r>
          </w:p>
        </w:tc>
        <w:tc>
          <w:tcPr>
            <w:tcW w:w="9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有上市计划（请写明：递交申请书，或已进入辅导期）（提供相应佐证材料）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47D4D" w:rsidTr="00422D21">
        <w:trPr>
          <w:trHeight w:val="342"/>
          <w:jc w:val="center"/>
        </w:trPr>
        <w:tc>
          <w:tcPr>
            <w:tcW w:w="16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47D4D" w:rsidRDefault="00647D4D" w:rsidP="00422D21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上年主营业务收入增长率（%）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47D4D" w:rsidTr="00422D21">
        <w:trPr>
          <w:trHeight w:val="642"/>
          <w:jc w:val="center"/>
        </w:trPr>
        <w:tc>
          <w:tcPr>
            <w:tcW w:w="1614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47D4D" w:rsidRDefault="00647D4D" w:rsidP="00422D21">
            <w:pPr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注：1.所有指标均需填报。</w:t>
            </w:r>
          </w:p>
          <w:p w:rsidR="00647D4D" w:rsidRDefault="00647D4D" w:rsidP="00647D4D">
            <w:pPr>
              <w:spacing w:line="280" w:lineRule="exact"/>
              <w:ind w:firstLineChars="200" w:firstLine="456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2.“上年主营业务收入增长”不作为第一批重点“小巨人”企业的申报条件。</w:t>
            </w:r>
          </w:p>
        </w:tc>
      </w:tr>
    </w:tbl>
    <w:p w:rsidR="008F61CD" w:rsidRPr="00647D4D" w:rsidRDefault="008F61CD"/>
    <w:sectPr w:rsidR="008F61CD" w:rsidRPr="00647D4D" w:rsidSect="0080084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7D4D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B36"/>
    <w:rsid w:val="00200F12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27CF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66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47D4D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84E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3AC4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852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4D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2021-03-01T08:13:00Z</dcterms:created>
  <dcterms:modified xsi:type="dcterms:W3CDTF">2021-03-01T08:13:00Z</dcterms:modified>
</cp:coreProperties>
</file>