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szCs w:val="44"/>
        </w:rPr>
      </w:pPr>
      <w:r>
        <w:rPr>
          <w:rFonts w:hint="eastAsia" w:ascii="黑体" w:hAnsi="黑体" w:eastAsia="黑体"/>
          <w:b/>
          <w:sz w:val="44"/>
          <w:szCs w:val="44"/>
        </w:rPr>
        <w:t>闵行区生物医药产业高质量发展三年行动计划（20</w:t>
      </w:r>
      <w:r>
        <w:rPr>
          <w:rFonts w:ascii="黑体" w:hAnsi="黑体" w:eastAsia="黑体"/>
          <w:b/>
          <w:sz w:val="44"/>
          <w:szCs w:val="44"/>
        </w:rPr>
        <w:t>21</w:t>
      </w:r>
      <w:r>
        <w:rPr>
          <w:rFonts w:hint="eastAsia" w:ascii="黑体" w:hAnsi="黑体" w:eastAsia="黑体"/>
          <w:b/>
          <w:sz w:val="44"/>
          <w:szCs w:val="44"/>
        </w:rPr>
        <w:t>-202</w:t>
      </w:r>
      <w:r>
        <w:rPr>
          <w:rFonts w:ascii="黑体" w:hAnsi="黑体" w:eastAsia="黑体"/>
          <w:b/>
          <w:sz w:val="44"/>
          <w:szCs w:val="44"/>
        </w:rPr>
        <w:t>3</w:t>
      </w:r>
      <w:r>
        <w:rPr>
          <w:rFonts w:hint="eastAsia" w:ascii="黑体" w:hAnsi="黑体" w:eastAsia="黑体"/>
          <w:b/>
          <w:sz w:val="44"/>
          <w:szCs w:val="44"/>
        </w:rPr>
        <w:t>年）</w:t>
      </w:r>
    </w:p>
    <w:p>
      <w:pPr>
        <w:jc w:val="center"/>
        <w:rPr>
          <w:rFonts w:ascii="仿宋" w:hAnsi="仿宋" w:eastAsia="仿宋"/>
          <w:b/>
          <w:sz w:val="30"/>
          <w:szCs w:val="30"/>
        </w:rPr>
      </w:pPr>
      <w:r>
        <w:rPr>
          <w:rFonts w:hint="eastAsia" w:ascii="仿宋" w:hAnsi="仿宋" w:eastAsia="仿宋"/>
          <w:b/>
          <w:sz w:val="30"/>
          <w:szCs w:val="30"/>
        </w:rPr>
        <w:t>（征求意见稿）</w:t>
      </w:r>
    </w:p>
    <w:p>
      <w:pPr>
        <w:adjustRightInd w:val="0"/>
        <w:spacing w:line="560" w:lineRule="exact"/>
        <w:rPr>
          <w:rFonts w:ascii="仿宋_GB2312" w:hAnsi="仿宋" w:eastAsia="仿宋_GB2312"/>
          <w:sz w:val="32"/>
          <w:szCs w:val="32"/>
        </w:rPr>
      </w:pPr>
      <w:r>
        <w:rPr>
          <w:rFonts w:hint="eastAsia" w:ascii="仿宋_GB2312" w:hAnsi="仿宋" w:eastAsia="仿宋_GB2312"/>
          <w:sz w:val="32"/>
          <w:szCs w:val="32"/>
        </w:rPr>
        <w:t xml:space="preserve">  为贯彻落实《上海市人民政府办公厅关于促进本市生物医药产业健康发展的实施意见》（沪府办发〔2017〕51号）和《上海市打造世界级生物医药产业集群行动方案（</w:t>
      </w:r>
      <w:r>
        <w:rPr>
          <w:rFonts w:ascii="仿宋_GB2312" w:hAnsi="仿宋" w:eastAsia="仿宋_GB2312"/>
          <w:sz w:val="32"/>
          <w:szCs w:val="32"/>
        </w:rPr>
        <w:t>2021-2023</w:t>
      </w:r>
      <w:r>
        <w:rPr>
          <w:rFonts w:hint="eastAsia" w:ascii="仿宋_GB2312" w:hAnsi="仿宋" w:eastAsia="仿宋_GB2312"/>
          <w:sz w:val="32"/>
          <w:szCs w:val="32"/>
        </w:rPr>
        <w:t>）》，进一步推进闵行区生物医药产业</w:t>
      </w:r>
      <w:r>
        <w:rPr>
          <w:rFonts w:ascii="仿宋_GB2312" w:hAnsi="仿宋" w:eastAsia="仿宋_GB2312"/>
          <w:sz w:val="32"/>
          <w:szCs w:val="32"/>
        </w:rPr>
        <w:t>高质量、可持续</w:t>
      </w:r>
      <w:r>
        <w:rPr>
          <w:rFonts w:hint="eastAsia" w:ascii="仿宋_GB2312" w:hAnsi="仿宋" w:eastAsia="仿宋_GB2312"/>
          <w:sz w:val="32"/>
          <w:szCs w:val="32"/>
        </w:rPr>
        <w:t>发展，特制定《闵行区生物医药产业高质量发展三年行动计划（20</w:t>
      </w:r>
      <w:r>
        <w:rPr>
          <w:rFonts w:ascii="仿宋_GB2312" w:hAnsi="仿宋" w:eastAsia="仿宋_GB2312"/>
          <w:sz w:val="32"/>
          <w:szCs w:val="32"/>
        </w:rPr>
        <w:t>21</w:t>
      </w:r>
      <w:r>
        <w:rPr>
          <w:rFonts w:hint="eastAsia" w:ascii="仿宋_GB2312" w:hAnsi="仿宋" w:eastAsia="仿宋_GB2312"/>
          <w:sz w:val="32"/>
          <w:szCs w:val="32"/>
        </w:rPr>
        <w:t>-202</w:t>
      </w:r>
      <w:r>
        <w:rPr>
          <w:rFonts w:ascii="仿宋_GB2312" w:hAnsi="仿宋" w:eastAsia="仿宋_GB2312"/>
          <w:sz w:val="32"/>
          <w:szCs w:val="32"/>
        </w:rPr>
        <w:t>3</w:t>
      </w:r>
      <w:r>
        <w:rPr>
          <w:rFonts w:hint="eastAsia" w:ascii="仿宋_GB2312" w:hAnsi="仿宋" w:eastAsia="仿宋_GB2312"/>
          <w:sz w:val="32"/>
          <w:szCs w:val="32"/>
        </w:rPr>
        <w:t>年）》。</w:t>
      </w:r>
    </w:p>
    <w:p>
      <w:pPr>
        <w:pStyle w:val="17"/>
        <w:numPr>
          <w:ilvl w:val="0"/>
          <w:numId w:val="1"/>
        </w:numPr>
        <w:spacing w:line="560" w:lineRule="exact"/>
        <w:ind w:left="0" w:firstLine="627"/>
        <w:rPr>
          <w:rFonts w:ascii="黑体" w:hAnsi="黑体" w:eastAsia="黑体"/>
          <w:b/>
          <w:szCs w:val="32"/>
        </w:rPr>
      </w:pPr>
      <w:r>
        <w:rPr>
          <w:rFonts w:hint="eastAsia" w:ascii="黑体" w:hAnsi="黑体" w:eastAsia="黑体"/>
          <w:b/>
          <w:szCs w:val="32"/>
        </w:rPr>
        <w:t>闵行区</w:t>
      </w:r>
      <w:r>
        <w:rPr>
          <w:rFonts w:ascii="黑体" w:hAnsi="黑体" w:eastAsia="黑体"/>
          <w:b/>
          <w:szCs w:val="32"/>
        </w:rPr>
        <w:t>生物医药产业</w:t>
      </w:r>
      <w:r>
        <w:rPr>
          <w:rFonts w:hint="eastAsia" w:ascii="黑体" w:hAnsi="黑体" w:eastAsia="黑体"/>
          <w:b/>
          <w:szCs w:val="32"/>
        </w:rPr>
        <w:t>发展现状</w:t>
      </w:r>
    </w:p>
    <w:p>
      <w:pPr>
        <w:spacing w:line="560" w:lineRule="exact"/>
        <w:ind w:firstLine="645"/>
        <w:contextualSpacing/>
        <w:rPr>
          <w:rFonts w:ascii="仿宋_GB2312" w:hAnsi="仿宋" w:eastAsia="仿宋_GB2312"/>
          <w:sz w:val="32"/>
          <w:szCs w:val="32"/>
        </w:rPr>
      </w:pPr>
      <w:r>
        <w:rPr>
          <w:rFonts w:hint="eastAsia" w:ascii="仿宋_GB2312" w:hAnsi="仿宋" w:eastAsia="仿宋_GB2312"/>
          <w:sz w:val="32"/>
          <w:szCs w:val="32"/>
        </w:rPr>
        <w:t>近年来，闵行区聚焦</w:t>
      </w:r>
      <w:r>
        <w:rPr>
          <w:rFonts w:ascii="仿宋_GB2312" w:hAnsi="仿宋" w:eastAsia="仿宋_GB2312"/>
          <w:sz w:val="32"/>
          <w:szCs w:val="32"/>
        </w:rPr>
        <w:t>智能医疗、精准医疗、国际医疗高端服务</w:t>
      </w:r>
      <w:r>
        <w:rPr>
          <w:rFonts w:hint="eastAsia" w:ascii="仿宋_GB2312" w:hAnsi="仿宋" w:eastAsia="仿宋_GB2312"/>
          <w:sz w:val="32"/>
          <w:szCs w:val="32"/>
        </w:rPr>
        <w:t>，</w:t>
      </w:r>
      <w:r>
        <w:rPr>
          <w:rFonts w:ascii="仿宋_GB2312" w:hAnsi="仿宋" w:eastAsia="仿宋_GB2312"/>
          <w:sz w:val="32"/>
          <w:szCs w:val="32"/>
        </w:rPr>
        <w:t>通过规划布局、政策引导和环境建设，</w:t>
      </w:r>
      <w:r>
        <w:rPr>
          <w:rFonts w:hint="eastAsia" w:ascii="仿宋_GB2312" w:hAnsi="仿宋" w:eastAsia="仿宋_GB2312"/>
          <w:sz w:val="32"/>
          <w:szCs w:val="32"/>
        </w:rPr>
        <w:t>着力</w:t>
      </w:r>
      <w:r>
        <w:rPr>
          <w:rFonts w:ascii="仿宋_GB2312" w:hAnsi="仿宋" w:eastAsia="仿宋_GB2312"/>
          <w:sz w:val="32"/>
          <w:szCs w:val="32"/>
        </w:rPr>
        <w:t>加强研发创新资源和产业发展资源集聚，促进研发成果转化和产业化，</w:t>
      </w:r>
      <w:r>
        <w:rPr>
          <w:rFonts w:hint="eastAsia" w:ascii="仿宋_GB2312" w:hAnsi="仿宋" w:eastAsia="仿宋_GB2312"/>
          <w:sz w:val="32"/>
          <w:szCs w:val="32"/>
        </w:rPr>
        <w:t>大力</w:t>
      </w:r>
      <w:r>
        <w:rPr>
          <w:rFonts w:ascii="仿宋_GB2312" w:hAnsi="仿宋" w:eastAsia="仿宋_GB2312"/>
          <w:sz w:val="32"/>
          <w:szCs w:val="32"/>
        </w:rPr>
        <w:t>培育具有较高品牌度的优势产品，鼓励</w:t>
      </w:r>
      <w:r>
        <w:rPr>
          <w:rFonts w:hint="eastAsia" w:ascii="仿宋_GB2312" w:hAnsi="仿宋" w:eastAsia="仿宋_GB2312"/>
          <w:sz w:val="32"/>
          <w:szCs w:val="32"/>
        </w:rPr>
        <w:t>重点企业发展，全区生物医药产业发展取得积极成效，为实现更高质量、更高效益的发展奠定了坚实基础。</w:t>
      </w:r>
    </w:p>
    <w:p>
      <w:pPr>
        <w:spacing w:line="560" w:lineRule="exact"/>
        <w:ind w:firstLine="645"/>
        <w:contextualSpacing/>
        <w:rPr>
          <w:rFonts w:ascii="仿宋" w:hAnsi="仿宋" w:eastAsia="仿宋"/>
          <w:b/>
          <w:sz w:val="32"/>
          <w:szCs w:val="32"/>
          <w:shd w:val="clear" w:color="auto" w:fill="FFFF00"/>
        </w:rPr>
      </w:pPr>
      <w:r>
        <w:rPr>
          <w:rFonts w:hint="eastAsia" w:ascii="仿宋_GB2312" w:hAnsi="仿宋" w:eastAsia="仿宋_GB2312"/>
          <w:b/>
          <w:sz w:val="32"/>
          <w:szCs w:val="32"/>
        </w:rPr>
        <w:t>产业规模保持增长</w:t>
      </w:r>
      <w:r>
        <w:rPr>
          <w:rFonts w:hint="eastAsia" w:ascii="仿宋" w:hAnsi="仿宋" w:eastAsia="仿宋"/>
          <w:b/>
          <w:sz w:val="32"/>
          <w:szCs w:val="32"/>
        </w:rPr>
        <w:t>。</w:t>
      </w:r>
      <w:r>
        <w:rPr>
          <w:rFonts w:hint="eastAsia" w:ascii="仿宋_GB2312" w:hAnsi="仿宋" w:eastAsia="仿宋_GB2312"/>
          <w:sz w:val="32"/>
          <w:szCs w:val="32"/>
        </w:rPr>
        <w:t>闵行现有生物医药企业446家，其中高新技术企业140家，相比三年前增长了96家，规模以上工业企业59家，相比三年前增长了4家。规模以上商业和服务业企业53家。2020年112家规模以上企业营收312亿元，其中59家规上生物医药工业企业工业总产值为</w:t>
      </w:r>
      <w:r>
        <w:rPr>
          <w:rFonts w:ascii="仿宋_GB2312" w:hAnsi="仿宋" w:eastAsia="仿宋_GB2312"/>
          <w:sz w:val="32"/>
          <w:szCs w:val="32"/>
        </w:rPr>
        <w:t>240</w:t>
      </w:r>
      <w:r>
        <w:rPr>
          <w:rFonts w:hint="eastAsia" w:ascii="仿宋_GB2312" w:hAnsi="仿宋" w:eastAsia="仿宋_GB2312"/>
          <w:sz w:val="32"/>
          <w:szCs w:val="32"/>
        </w:rPr>
        <w:t>亿元，相比三年前增长</w:t>
      </w:r>
      <w:r>
        <w:rPr>
          <w:rFonts w:ascii="仿宋_GB2312" w:hAnsi="仿宋" w:eastAsia="仿宋_GB2312"/>
          <w:sz w:val="32"/>
          <w:szCs w:val="32"/>
        </w:rPr>
        <w:t>39亿元，年复合增长6.08%。</w:t>
      </w:r>
      <w:r>
        <w:rPr>
          <w:rFonts w:hint="eastAsia" w:ascii="仿宋_GB2312" w:hAnsi="仿宋" w:eastAsia="仿宋_GB2312"/>
          <w:sz w:val="32"/>
          <w:szCs w:val="32"/>
        </w:rPr>
        <w:t>规模以上商业21家和服务业企业32家，</w:t>
      </w:r>
      <w:r>
        <w:rPr>
          <w:rFonts w:ascii="仿宋_GB2312" w:hAnsi="仿宋" w:eastAsia="仿宋_GB2312"/>
          <w:sz w:val="32"/>
          <w:szCs w:val="32"/>
        </w:rPr>
        <w:t>2020年营收</w:t>
      </w:r>
      <w:r>
        <w:rPr>
          <w:rFonts w:hint="eastAsia" w:ascii="仿宋_GB2312" w:hAnsi="仿宋" w:eastAsia="仿宋_GB2312"/>
          <w:sz w:val="32"/>
          <w:szCs w:val="32"/>
        </w:rPr>
        <w:t>72亿元。</w:t>
      </w:r>
    </w:p>
    <w:p>
      <w:pPr>
        <w:spacing w:line="560" w:lineRule="exact"/>
        <w:ind w:firstLine="643" w:firstLineChars="200"/>
        <w:contextualSpacing/>
        <w:rPr>
          <w:rFonts w:ascii="仿宋" w:hAnsi="仿宋" w:eastAsia="仿宋"/>
          <w:sz w:val="32"/>
          <w:szCs w:val="32"/>
        </w:rPr>
      </w:pPr>
      <w:r>
        <w:rPr>
          <w:rFonts w:hint="eastAsia" w:ascii="仿宋_GB2312" w:hAnsi="仿宋" w:eastAsia="仿宋_GB2312"/>
          <w:b/>
          <w:sz w:val="32"/>
          <w:szCs w:val="32"/>
        </w:rPr>
        <w:t>创新能力稳步增强</w:t>
      </w:r>
      <w:r>
        <w:rPr>
          <w:rFonts w:hint="eastAsia" w:ascii="仿宋" w:hAnsi="仿宋" w:eastAsia="仿宋"/>
          <w:b/>
          <w:sz w:val="32"/>
          <w:szCs w:val="32"/>
        </w:rPr>
        <w:t>。</w:t>
      </w:r>
      <w:r>
        <w:rPr>
          <w:rFonts w:hint="eastAsia" w:ascii="仿宋_GB2312" w:hAnsi="仿宋" w:eastAsia="仿宋_GB2312"/>
          <w:sz w:val="32"/>
          <w:szCs w:val="32"/>
        </w:rPr>
        <w:t>近三年来闵行区生物医药产业的研发创新能力稳步增长，新增药品注册批件2件,新增药品临床批件24件,通过仿制药一致性评价批件7件，新增三类医疗器械注册证14件，二类医疗器械注册证21件，</w:t>
      </w:r>
      <w:r>
        <w:rPr>
          <w:rFonts w:hint="eastAsia" w:ascii="仿宋_GB2312" w:hAnsi="宋体" w:eastAsia="仿宋_GB2312"/>
          <w:sz w:val="32"/>
          <w:szCs w:val="32"/>
        </w:rPr>
        <w:t>新增生物医药产业领域</w:t>
      </w:r>
      <w:r>
        <w:rPr>
          <w:rFonts w:hint="eastAsia" w:ascii="Times New Roman" w:hAnsi="Times New Roman" w:eastAsia="仿宋_GB2312" w:cs="Times New Roman"/>
          <w:kern w:val="0"/>
          <w:sz w:val="32"/>
          <w:szCs w:val="32"/>
        </w:rPr>
        <w:t>创新研发中心</w:t>
      </w:r>
      <w:r>
        <w:rPr>
          <w:rFonts w:hint="eastAsia" w:ascii="仿宋_GB2312" w:hAnsi="宋体" w:eastAsia="仿宋_GB2312"/>
          <w:sz w:val="32"/>
          <w:szCs w:val="32"/>
        </w:rPr>
        <w:t>8家达23家，新增上市企业1家，现为2家</w:t>
      </w:r>
      <w:r>
        <w:rPr>
          <w:rFonts w:hint="eastAsia" w:ascii="仿宋_GB2312" w:hAnsi="仿宋" w:eastAsia="仿宋_GB2312"/>
          <w:sz w:val="32"/>
          <w:szCs w:val="32"/>
        </w:rPr>
        <w:t>。</w:t>
      </w:r>
    </w:p>
    <w:p>
      <w:pPr>
        <w:spacing w:line="560" w:lineRule="exact"/>
        <w:ind w:firstLine="643" w:firstLineChars="200"/>
        <w:contextualSpacing/>
        <w:rPr>
          <w:rFonts w:ascii="仿宋_GB2312" w:hAnsi="宋体" w:eastAsia="仿宋_GB2312"/>
          <w:sz w:val="32"/>
          <w:szCs w:val="32"/>
        </w:rPr>
      </w:pPr>
      <w:r>
        <w:rPr>
          <w:rFonts w:hint="eastAsia" w:ascii="仿宋_GB2312" w:hAnsi="仿宋" w:eastAsia="仿宋_GB2312"/>
          <w:b/>
          <w:sz w:val="32"/>
          <w:szCs w:val="32"/>
        </w:rPr>
        <w:t>特色园区初具形态</w:t>
      </w:r>
      <w:r>
        <w:rPr>
          <w:rFonts w:hint="eastAsia" w:ascii="仿宋" w:hAnsi="仿宋" w:eastAsia="仿宋"/>
          <w:b/>
          <w:sz w:val="32"/>
          <w:szCs w:val="32"/>
        </w:rPr>
        <w:t>。</w:t>
      </w:r>
      <w:r>
        <w:rPr>
          <w:rFonts w:hint="eastAsia" w:ascii="仿宋_GB2312" w:hAnsi="宋体" w:eastAsia="仿宋_GB2312"/>
          <w:sz w:val="32"/>
          <w:szCs w:val="32"/>
        </w:rPr>
        <w:t>近年来，闵行北部新虹桥国际医学园区“1+2+10+X”医疗体系搭建完成，建设了1家共享医技中心、2家综合医院、10家专科医院以及X个特色门诊，集聚了信达生物、威高研究院等研发龙头，立足大虹桥、辐射长三角、定位国际化的智慧医疗“医、学、研、产、用”一体的高端医疗服务区初具形态。闵行南部智能医疗示范基地引入了中科新生命、英基生物等一批精准医疗相关企业快速成长，建设医疗机器人产业研究院，正在加快形成上海智慧创新医疗高地。闵行东部承载着思路迪、之江生物、美敦力等</w:t>
      </w:r>
      <w:r>
        <w:rPr>
          <w:rFonts w:hint="eastAsia" w:ascii="仿宋" w:hAnsi="仿宋" w:eastAsia="仿宋"/>
          <w:sz w:val="32"/>
          <w:szCs w:val="32"/>
        </w:rPr>
        <w:t>国内外领先的高端医疗器械研发生产企业，产值加速增长。</w:t>
      </w:r>
    </w:p>
    <w:p>
      <w:pPr>
        <w:spacing w:line="560" w:lineRule="exact"/>
        <w:contextualSpacing/>
        <w:rPr>
          <w:rFonts w:ascii="仿宋_GB2312" w:hAnsi="宋体" w:eastAsia="仿宋_GB2312"/>
          <w:sz w:val="32"/>
          <w:szCs w:val="32"/>
        </w:rPr>
      </w:pPr>
      <w:r>
        <w:rPr>
          <w:rFonts w:hint="eastAsia" w:ascii="仿宋" w:hAnsi="仿宋" w:eastAsia="仿宋"/>
          <w:sz w:val="32"/>
          <w:szCs w:val="32"/>
        </w:rPr>
        <w:t xml:space="preserve">    </w:t>
      </w:r>
      <w:r>
        <w:rPr>
          <w:rFonts w:hint="eastAsia" w:ascii="仿宋_GB2312" w:hAnsi="宋体" w:eastAsia="仿宋_GB2312"/>
          <w:sz w:val="32"/>
          <w:szCs w:val="32"/>
        </w:rPr>
        <w:t>闵行区生物医药产业已具备了坚实的发展基础，在取得积极成效的同时也面临挑战，存在着产业集聚度偏低、产业结构需要进一步调整、产业创新服务平台缺乏、产业政策和服务环境需要进一步优化等问题。</w:t>
      </w:r>
    </w:p>
    <w:p>
      <w:pPr>
        <w:spacing w:line="560" w:lineRule="exact"/>
        <w:ind w:firstLine="643" w:firstLineChars="200"/>
        <w:contextualSpacing/>
        <w:rPr>
          <w:rFonts w:ascii="黑体" w:hAnsi="黑体" w:eastAsia="黑体"/>
          <w:b/>
          <w:sz w:val="32"/>
          <w:szCs w:val="32"/>
        </w:rPr>
      </w:pPr>
      <w:r>
        <w:rPr>
          <w:rFonts w:hint="eastAsia" w:ascii="黑体" w:hAnsi="黑体" w:eastAsia="黑体"/>
          <w:b/>
          <w:sz w:val="32"/>
          <w:szCs w:val="32"/>
        </w:rPr>
        <w:t>二、指导思想和主要目标</w:t>
      </w:r>
    </w:p>
    <w:p>
      <w:pPr>
        <w:spacing w:line="560" w:lineRule="exact"/>
        <w:ind w:firstLine="643" w:firstLineChars="200"/>
        <w:contextualSpacing/>
        <w:rPr>
          <w:rFonts w:ascii="仿宋_GB2312" w:hAnsi="宋体" w:eastAsia="仿宋_GB2312"/>
          <w:b/>
          <w:sz w:val="32"/>
          <w:szCs w:val="32"/>
        </w:rPr>
      </w:pPr>
      <w:r>
        <w:rPr>
          <w:rFonts w:hint="eastAsia" w:ascii="仿宋_GB2312" w:hAnsi="宋体" w:eastAsia="仿宋_GB2312"/>
          <w:b/>
          <w:sz w:val="32"/>
          <w:szCs w:val="32"/>
        </w:rPr>
        <w:t>（一）指导思想</w:t>
      </w:r>
    </w:p>
    <w:p>
      <w:pPr>
        <w:spacing w:line="560" w:lineRule="exact"/>
        <w:ind w:firstLine="800" w:firstLineChars="250"/>
        <w:contextualSpacing/>
        <w:rPr>
          <w:rFonts w:ascii="仿宋_GB2312" w:hAnsi="宋体" w:eastAsia="仿宋_GB2312"/>
          <w:sz w:val="32"/>
          <w:szCs w:val="32"/>
        </w:rPr>
      </w:pPr>
      <w:r>
        <w:rPr>
          <w:rFonts w:hint="eastAsia" w:ascii="仿宋_GB2312" w:hAnsi="宋体" w:eastAsia="仿宋_GB2312"/>
          <w:sz w:val="32"/>
          <w:szCs w:val="32"/>
        </w:rPr>
        <w:t>以习近平新时代中国特色社会主义思想为指导，深入学习贯彻习近平总书记上海重要讲话精神和对上海重要批示指示精神，面向全球生物经济蓬勃繁荣的大方向、大趋势，紧抓虹桥国际开放枢纽建设的重大机遇，聚焦重点领域，规划重点任务，提升产业链发展水平，推进闵行区生物医药产业</w:t>
      </w:r>
      <w:r>
        <w:rPr>
          <w:rFonts w:ascii="仿宋_GB2312" w:hAnsi="宋体" w:eastAsia="仿宋_GB2312"/>
          <w:sz w:val="32"/>
          <w:szCs w:val="32"/>
        </w:rPr>
        <w:t>高质量、可持续</w:t>
      </w:r>
      <w:r>
        <w:rPr>
          <w:rFonts w:hint="eastAsia" w:ascii="仿宋_GB2312" w:hAnsi="宋体" w:eastAsia="仿宋_GB2312"/>
          <w:sz w:val="32"/>
          <w:szCs w:val="32"/>
        </w:rPr>
        <w:t>发展。</w:t>
      </w:r>
    </w:p>
    <w:p>
      <w:pPr>
        <w:spacing w:line="560" w:lineRule="exact"/>
        <w:ind w:firstLine="643" w:firstLineChars="200"/>
        <w:contextualSpacing/>
        <w:rPr>
          <w:rFonts w:ascii="仿宋_GB2312" w:hAnsi="宋体" w:eastAsia="仿宋_GB2312"/>
          <w:b/>
          <w:sz w:val="32"/>
          <w:szCs w:val="32"/>
        </w:rPr>
      </w:pPr>
      <w:r>
        <w:rPr>
          <w:rFonts w:hint="eastAsia" w:ascii="仿宋_GB2312" w:hAnsi="宋体" w:eastAsia="仿宋_GB2312"/>
          <w:b/>
          <w:sz w:val="32"/>
          <w:szCs w:val="32"/>
        </w:rPr>
        <w:t>（二）发展思路</w:t>
      </w:r>
    </w:p>
    <w:p>
      <w:pPr>
        <w:spacing w:line="560" w:lineRule="exact"/>
        <w:ind w:firstLine="658"/>
        <w:contextualSpacing/>
        <w:rPr>
          <w:rFonts w:ascii="仿宋" w:hAnsi="仿宋" w:eastAsia="仿宋"/>
          <w:sz w:val="32"/>
          <w:szCs w:val="32"/>
        </w:rPr>
      </w:pPr>
      <w:r>
        <w:rPr>
          <w:rFonts w:hint="eastAsia" w:ascii="仿宋_GB2312" w:hAnsi="宋体" w:eastAsia="仿宋_GB2312"/>
          <w:sz w:val="32"/>
          <w:szCs w:val="32"/>
        </w:rPr>
        <w:t>按照上海南部科创中心建设总体部署，围绕</w:t>
      </w:r>
      <w:r>
        <w:rPr>
          <w:rFonts w:ascii="仿宋_GB2312" w:hAnsi="宋体" w:eastAsia="仿宋_GB2312"/>
          <w:sz w:val="32"/>
          <w:szCs w:val="32"/>
        </w:rPr>
        <w:t>国</w:t>
      </w:r>
      <w:r>
        <w:rPr>
          <w:rFonts w:hint="eastAsia" w:ascii="仿宋_GB2312" w:hAnsi="宋体" w:eastAsia="仿宋_GB2312"/>
          <w:sz w:val="32"/>
          <w:szCs w:val="32"/>
        </w:rPr>
        <w:t>家</w:t>
      </w:r>
      <w:r>
        <w:rPr>
          <w:rFonts w:ascii="仿宋_GB2312" w:hAnsi="宋体" w:eastAsia="仿宋_GB2312"/>
          <w:sz w:val="32"/>
          <w:szCs w:val="32"/>
        </w:rPr>
        <w:t>科技成果转移转化示范区建设</w:t>
      </w:r>
      <w:r>
        <w:rPr>
          <w:rFonts w:hint="eastAsia" w:ascii="仿宋_GB2312" w:hAnsi="宋体" w:eastAsia="仿宋_GB2312"/>
          <w:sz w:val="32"/>
          <w:szCs w:val="32"/>
        </w:rPr>
        <w:t>和市生物医药产业“</w:t>
      </w:r>
      <w:r>
        <w:rPr>
          <w:rFonts w:ascii="仿宋_GB2312" w:hAnsi="宋体" w:eastAsia="仿宋_GB2312"/>
          <w:sz w:val="32"/>
          <w:szCs w:val="32"/>
        </w:rPr>
        <w:t>1+5+X”</w:t>
      </w:r>
      <w:r>
        <w:rPr>
          <w:rFonts w:hint="eastAsia" w:ascii="仿宋_GB2312" w:hAnsi="宋体" w:eastAsia="仿宋_GB2312"/>
          <w:sz w:val="32"/>
          <w:szCs w:val="32"/>
        </w:rPr>
        <w:t>特色园区规划，坚持“研发制造和高端服务”双轮驱动，按照“北服务、南研发、东转化”优化布局，规划闵行生物医药产业“4+3+X”园区格局，在深化现有莘庄工业区、闵行经济技术开发区、临港浦江园、紫竹高新区四大具有良好产业制造基础的基地布局基础上，重点以北部新虹桥国际医</w:t>
      </w:r>
      <w:r>
        <w:rPr>
          <w:rFonts w:hint="eastAsia" w:ascii="仿宋_GB2312" w:hAnsi="仿宋" w:eastAsia="仿宋_GB2312"/>
          <w:sz w:val="32"/>
          <w:szCs w:val="32"/>
        </w:rPr>
        <w:t>学园区、南部智能医疗示范基地和医疗机器人产业园、东部国际生命健康城三个片区为依托，以华理科技园梅陇基地等其他“X”个特色转化基地为补充，</w:t>
      </w:r>
      <w:r>
        <w:rPr>
          <w:rFonts w:hint="eastAsia" w:ascii="仿宋_GB2312" w:hAnsi="宋体" w:eastAsia="仿宋_GB2312"/>
          <w:sz w:val="32"/>
          <w:szCs w:val="32"/>
        </w:rPr>
        <w:t>注重创新链整合与产业集群培育，推动生物医药产业实现高端化、智能化、国际化发展，加快构建生物医药产业研发制造和转化服务高地。</w:t>
      </w:r>
    </w:p>
    <w:p>
      <w:pPr>
        <w:spacing w:line="560" w:lineRule="exact"/>
        <w:ind w:firstLine="643" w:firstLineChars="200"/>
        <w:contextualSpacing/>
        <w:rPr>
          <w:rFonts w:ascii="仿宋_GB2312" w:hAnsi="宋体" w:eastAsia="仿宋_GB2312"/>
          <w:b/>
          <w:sz w:val="32"/>
          <w:szCs w:val="32"/>
        </w:rPr>
      </w:pPr>
      <w:r>
        <w:rPr>
          <w:rFonts w:hint="eastAsia" w:ascii="仿宋_GB2312" w:hAnsi="宋体" w:eastAsia="仿宋_GB2312"/>
          <w:b/>
          <w:sz w:val="32"/>
          <w:szCs w:val="32"/>
        </w:rPr>
        <w:t>（三）主要目标</w:t>
      </w:r>
    </w:p>
    <w:p>
      <w:pPr>
        <w:spacing w:line="560" w:lineRule="exact"/>
        <w:ind w:firstLine="600"/>
        <w:contextualSpacing/>
        <w:rPr>
          <w:rFonts w:ascii="仿宋_GB2312" w:hAnsi="宋体" w:eastAsia="仿宋_GB2312"/>
          <w:sz w:val="32"/>
          <w:szCs w:val="32"/>
        </w:rPr>
      </w:pPr>
      <w:r>
        <w:rPr>
          <w:rFonts w:hint="eastAsia" w:ascii="仿宋_GB2312" w:hAnsi="宋体" w:eastAsia="仿宋_GB2312"/>
          <w:sz w:val="32"/>
          <w:szCs w:val="32"/>
        </w:rPr>
        <w:t>未来三年，将</w:t>
      </w:r>
      <w:r>
        <w:rPr>
          <w:rFonts w:hint="eastAsia" w:ascii="仿宋_GB2312" w:hAnsi="宋体" w:eastAsia="仿宋_GB2312"/>
          <w:b/>
          <w:sz w:val="32"/>
          <w:szCs w:val="32"/>
        </w:rPr>
        <w:t>聚焦</w:t>
      </w:r>
      <w:r>
        <w:rPr>
          <w:rFonts w:hint="eastAsia" w:ascii="仿宋_GB2312" w:hAnsi="宋体" w:eastAsia="仿宋_GB2312"/>
          <w:sz w:val="32"/>
          <w:szCs w:val="32"/>
        </w:rPr>
        <w:t>创新药物、高端医疗器械研发生产，</w:t>
      </w:r>
      <w:r>
        <w:rPr>
          <w:rFonts w:hint="eastAsia" w:ascii="仿宋_GB2312" w:hAnsi="宋体" w:eastAsia="仿宋_GB2312"/>
          <w:b/>
          <w:sz w:val="32"/>
          <w:szCs w:val="32"/>
        </w:rPr>
        <w:t>做强</w:t>
      </w:r>
      <w:r>
        <w:rPr>
          <w:rFonts w:hint="eastAsia" w:ascii="仿宋_GB2312" w:hAnsi="宋体" w:eastAsia="仿宋_GB2312"/>
          <w:sz w:val="32"/>
          <w:szCs w:val="32"/>
        </w:rPr>
        <w:t>生物制药装备智造，</w:t>
      </w:r>
      <w:r>
        <w:rPr>
          <w:rFonts w:hint="eastAsia" w:ascii="仿宋_GB2312" w:hAnsi="宋体" w:eastAsia="仿宋_GB2312"/>
          <w:b/>
          <w:sz w:val="32"/>
          <w:szCs w:val="32"/>
        </w:rPr>
        <w:t>培育</w:t>
      </w:r>
      <w:r>
        <w:rPr>
          <w:rFonts w:hint="eastAsia" w:ascii="仿宋_GB2312" w:hAnsi="宋体" w:eastAsia="仿宋_GB2312"/>
          <w:sz w:val="32"/>
          <w:szCs w:val="32"/>
        </w:rPr>
        <w:t>医疗机器人、</w:t>
      </w:r>
      <w:r>
        <w:rPr>
          <w:rFonts w:ascii="仿宋_GB2312" w:hAnsi="宋体" w:eastAsia="仿宋_GB2312"/>
          <w:sz w:val="32"/>
          <w:szCs w:val="32"/>
        </w:rPr>
        <w:t>智慧医疗</w:t>
      </w:r>
      <w:r>
        <w:rPr>
          <w:rFonts w:hint="eastAsia" w:ascii="仿宋_GB2312" w:hAnsi="宋体" w:eastAsia="仿宋_GB2312"/>
          <w:sz w:val="32"/>
          <w:szCs w:val="32"/>
        </w:rPr>
        <w:t>和国际医疗高端服务等特色产业，持续引育产业龙头，围绕产业链优化搭建CXO生物</w:t>
      </w:r>
      <w:r>
        <w:rPr>
          <w:rFonts w:ascii="仿宋_GB2312" w:hAnsi="宋体" w:eastAsia="仿宋_GB2312"/>
          <w:sz w:val="32"/>
          <w:szCs w:val="32"/>
        </w:rPr>
        <w:t>医药</w:t>
      </w:r>
      <w:r>
        <w:rPr>
          <w:rFonts w:hint="eastAsia" w:ascii="仿宋_GB2312" w:hAnsi="宋体" w:eastAsia="仿宋_GB2312"/>
          <w:sz w:val="32"/>
          <w:szCs w:val="32"/>
        </w:rPr>
        <w:t>产业</w:t>
      </w:r>
      <w:r>
        <w:rPr>
          <w:rFonts w:ascii="仿宋_GB2312" w:hAnsi="宋体" w:eastAsia="仿宋_GB2312"/>
          <w:sz w:val="32"/>
          <w:szCs w:val="32"/>
        </w:rPr>
        <w:t>公共服务平台</w:t>
      </w:r>
      <w:r>
        <w:rPr>
          <w:rFonts w:hint="eastAsia" w:ascii="仿宋_GB2312" w:hAnsi="宋体" w:eastAsia="仿宋_GB2312"/>
          <w:sz w:val="32"/>
          <w:szCs w:val="32"/>
        </w:rPr>
        <w:t>，到</w:t>
      </w:r>
      <w:r>
        <w:rPr>
          <w:rFonts w:ascii="仿宋_GB2312" w:hAnsi="宋体" w:eastAsia="仿宋_GB2312"/>
          <w:sz w:val="32"/>
          <w:szCs w:val="32"/>
        </w:rPr>
        <w:t>2023</w:t>
      </w:r>
      <w:r>
        <w:rPr>
          <w:rFonts w:hint="eastAsia" w:ascii="仿宋_GB2312" w:hAnsi="宋体" w:eastAsia="仿宋_GB2312"/>
          <w:sz w:val="32"/>
          <w:szCs w:val="32"/>
        </w:rPr>
        <w:t>年，闵行将成为</w:t>
      </w:r>
      <w:r>
        <w:rPr>
          <w:rFonts w:hint="eastAsia" w:ascii="仿宋_GB2312" w:hAnsi="宋体" w:eastAsia="仿宋_GB2312"/>
          <w:b/>
          <w:sz w:val="32"/>
          <w:szCs w:val="32"/>
        </w:rPr>
        <w:t>辐射长三角服务全中国链接全世界</w:t>
      </w:r>
      <w:r>
        <w:rPr>
          <w:rFonts w:hint="eastAsia" w:ascii="仿宋_GB2312" w:hAnsi="宋体" w:eastAsia="仿宋_GB2312"/>
          <w:sz w:val="32"/>
          <w:szCs w:val="32"/>
        </w:rPr>
        <w:t>的生物医药产业集聚区和生物医药产业与健康医疗、人工智能融合发展的创新示范基地。</w:t>
      </w:r>
    </w:p>
    <w:p>
      <w:pPr>
        <w:spacing w:line="560" w:lineRule="exact"/>
        <w:ind w:firstLine="643" w:firstLineChars="200"/>
        <w:contextualSpacing/>
        <w:rPr>
          <w:rFonts w:ascii="仿宋" w:hAnsi="仿宋" w:eastAsia="仿宋"/>
          <w:sz w:val="32"/>
          <w:szCs w:val="32"/>
        </w:rPr>
      </w:pPr>
      <w:r>
        <w:rPr>
          <w:rFonts w:hint="eastAsia" w:ascii="仿宋" w:hAnsi="仿宋" w:eastAsia="仿宋"/>
          <w:b/>
          <w:sz w:val="32"/>
          <w:szCs w:val="32"/>
        </w:rPr>
        <w:t>经济总量目标</w:t>
      </w:r>
      <w:r>
        <w:rPr>
          <w:rFonts w:hint="eastAsia" w:ascii="仿宋" w:hAnsi="仿宋" w:eastAsia="仿宋"/>
          <w:sz w:val="32"/>
          <w:szCs w:val="32"/>
        </w:rPr>
        <w:t>。到</w:t>
      </w:r>
      <w:r>
        <w:rPr>
          <w:rFonts w:ascii="仿宋" w:hAnsi="仿宋" w:eastAsia="仿宋"/>
          <w:sz w:val="32"/>
          <w:szCs w:val="32"/>
        </w:rPr>
        <w:t>202</w:t>
      </w:r>
      <w:r>
        <w:rPr>
          <w:rFonts w:hint="eastAsia" w:ascii="仿宋" w:hAnsi="仿宋" w:eastAsia="仿宋"/>
          <w:sz w:val="32"/>
          <w:szCs w:val="32"/>
        </w:rPr>
        <w:t>3</w:t>
      </w:r>
      <w:r>
        <w:rPr>
          <w:rFonts w:ascii="仿宋" w:hAnsi="仿宋" w:eastAsia="仿宋"/>
          <w:sz w:val="32"/>
          <w:szCs w:val="32"/>
        </w:rPr>
        <w:t>年，</w:t>
      </w:r>
      <w:r>
        <w:rPr>
          <w:rFonts w:hint="eastAsia" w:ascii="仿宋" w:hAnsi="仿宋" w:eastAsia="仿宋"/>
          <w:sz w:val="32"/>
          <w:szCs w:val="32"/>
        </w:rPr>
        <w:t>实现产业经济营收总量达到500亿元，年均复合增长17%。其中</w:t>
      </w:r>
      <w:r>
        <w:rPr>
          <w:rFonts w:ascii="仿宋" w:hAnsi="仿宋" w:eastAsia="仿宋"/>
          <w:sz w:val="32"/>
          <w:szCs w:val="32"/>
        </w:rPr>
        <w:t>生物医药</w:t>
      </w:r>
      <w:r>
        <w:rPr>
          <w:rFonts w:hint="eastAsia" w:ascii="仿宋" w:hAnsi="仿宋" w:eastAsia="仿宋"/>
          <w:sz w:val="32"/>
          <w:szCs w:val="32"/>
        </w:rPr>
        <w:t>商业和服务业营收200亿，新增128亿元；规上工业</w:t>
      </w:r>
      <w:r>
        <w:rPr>
          <w:rFonts w:ascii="仿宋" w:hAnsi="仿宋" w:eastAsia="仿宋"/>
          <w:sz w:val="32"/>
          <w:szCs w:val="32"/>
        </w:rPr>
        <w:t>企业产值</w:t>
      </w:r>
      <w:r>
        <w:rPr>
          <w:rFonts w:hint="eastAsia" w:ascii="仿宋" w:hAnsi="仿宋" w:eastAsia="仿宋"/>
          <w:sz w:val="32"/>
          <w:szCs w:val="32"/>
        </w:rPr>
        <w:t>300亿元，新</w:t>
      </w:r>
      <w:r>
        <w:rPr>
          <w:rFonts w:ascii="仿宋" w:hAnsi="仿宋" w:eastAsia="仿宋"/>
          <w:sz w:val="32"/>
          <w:szCs w:val="32"/>
        </w:rPr>
        <w:t>增</w:t>
      </w:r>
      <w:r>
        <w:rPr>
          <w:rFonts w:hint="eastAsia" w:ascii="仿宋" w:hAnsi="仿宋" w:eastAsia="仿宋"/>
          <w:sz w:val="32"/>
          <w:szCs w:val="32"/>
        </w:rPr>
        <w:t>60亿</w:t>
      </w:r>
      <w:r>
        <w:rPr>
          <w:rFonts w:ascii="仿宋" w:hAnsi="仿宋" w:eastAsia="仿宋"/>
          <w:sz w:val="32"/>
          <w:szCs w:val="32"/>
        </w:rPr>
        <w:t>元</w:t>
      </w:r>
      <w:r>
        <w:rPr>
          <w:rFonts w:hint="eastAsia" w:ascii="仿宋" w:hAnsi="仿宋" w:eastAsia="仿宋"/>
          <w:sz w:val="32"/>
          <w:szCs w:val="32"/>
        </w:rPr>
        <w:t>，年均目标复合</w:t>
      </w:r>
      <w:r>
        <w:rPr>
          <w:rFonts w:ascii="仿宋" w:hAnsi="仿宋" w:eastAsia="仿宋"/>
          <w:sz w:val="32"/>
          <w:szCs w:val="32"/>
        </w:rPr>
        <w:t>增长</w:t>
      </w:r>
      <w:r>
        <w:rPr>
          <w:rFonts w:hint="eastAsia" w:ascii="仿宋" w:hAnsi="仿宋" w:eastAsia="仿宋"/>
          <w:sz w:val="32"/>
          <w:szCs w:val="32"/>
        </w:rPr>
        <w:t>率7.8</w:t>
      </w:r>
      <w:r>
        <w:rPr>
          <w:rFonts w:ascii="仿宋" w:hAnsi="仿宋" w:eastAsia="仿宋"/>
          <w:sz w:val="32"/>
          <w:szCs w:val="32"/>
        </w:rPr>
        <w:t>%</w:t>
      </w:r>
      <w:r>
        <w:rPr>
          <w:rFonts w:hint="eastAsia" w:ascii="仿宋" w:hAnsi="仿宋" w:eastAsia="仿宋"/>
          <w:sz w:val="32"/>
          <w:szCs w:val="32"/>
        </w:rPr>
        <w:t>。</w:t>
      </w:r>
    </w:p>
    <w:p>
      <w:pPr>
        <w:spacing w:line="560"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各基地产值</w:t>
      </w:r>
      <w:r>
        <w:rPr>
          <w:rFonts w:ascii="仿宋_GB2312" w:hAnsi="仿宋" w:eastAsia="仿宋_GB2312"/>
          <w:sz w:val="32"/>
          <w:szCs w:val="32"/>
        </w:rPr>
        <w:t>目标分解如下</w:t>
      </w:r>
      <w:r>
        <w:rPr>
          <w:rFonts w:hint="eastAsia" w:ascii="仿宋_GB2312" w:hAnsi="仿宋" w:eastAsia="仿宋_GB2312"/>
          <w:sz w:val="32"/>
          <w:szCs w:val="32"/>
        </w:rPr>
        <w:t>：</w:t>
      </w:r>
    </w:p>
    <w:p>
      <w:pPr>
        <w:spacing w:line="560"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莘庄</w:t>
      </w:r>
      <w:r>
        <w:rPr>
          <w:rFonts w:ascii="仿宋_GB2312" w:hAnsi="仿宋" w:eastAsia="仿宋_GB2312"/>
          <w:sz w:val="32"/>
          <w:szCs w:val="32"/>
        </w:rPr>
        <w:t>工业区（</w:t>
      </w:r>
      <w:r>
        <w:rPr>
          <w:rFonts w:hint="eastAsia" w:ascii="仿宋" w:hAnsi="仿宋" w:eastAsia="仿宋"/>
          <w:sz w:val="32"/>
          <w:szCs w:val="32"/>
        </w:rPr>
        <w:t>含向阳工业区</w:t>
      </w:r>
      <w:r>
        <w:rPr>
          <w:rFonts w:ascii="仿宋_GB2312" w:hAnsi="仿宋" w:eastAsia="仿宋_GB2312"/>
          <w:sz w:val="32"/>
          <w:szCs w:val="32"/>
        </w:rPr>
        <w:t>）</w:t>
      </w:r>
      <w:r>
        <w:rPr>
          <w:rFonts w:hint="eastAsia" w:ascii="仿宋_GB2312" w:hAnsi="仿宋" w:eastAsia="仿宋_GB2312"/>
          <w:sz w:val="32"/>
          <w:szCs w:val="32"/>
        </w:rPr>
        <w:t>现有生物</w:t>
      </w:r>
      <w:r>
        <w:rPr>
          <w:rFonts w:ascii="仿宋_GB2312" w:hAnsi="仿宋" w:eastAsia="仿宋_GB2312"/>
          <w:sz w:val="32"/>
          <w:szCs w:val="32"/>
        </w:rPr>
        <w:t>医药工</w:t>
      </w:r>
      <w:r>
        <w:rPr>
          <w:rFonts w:hint="eastAsia" w:ascii="仿宋_GB2312" w:hAnsi="仿宋" w:eastAsia="仿宋_GB2312"/>
          <w:sz w:val="32"/>
          <w:szCs w:val="32"/>
        </w:rPr>
        <w:t>业</w:t>
      </w:r>
      <w:r>
        <w:rPr>
          <w:rFonts w:ascii="仿宋_GB2312" w:hAnsi="仿宋" w:eastAsia="仿宋_GB2312"/>
          <w:sz w:val="32"/>
          <w:szCs w:val="32"/>
        </w:rPr>
        <w:t>总产值</w:t>
      </w:r>
      <w:r>
        <w:rPr>
          <w:rFonts w:hint="eastAsia" w:ascii="仿宋_GB2312" w:hAnsi="仿宋" w:eastAsia="仿宋_GB2312"/>
          <w:sz w:val="32"/>
          <w:szCs w:val="32"/>
        </w:rPr>
        <w:t>62.3亿</w:t>
      </w:r>
      <w:r>
        <w:rPr>
          <w:rFonts w:ascii="仿宋_GB2312" w:hAnsi="仿宋" w:eastAsia="仿宋_GB2312"/>
          <w:sz w:val="32"/>
          <w:szCs w:val="32"/>
        </w:rPr>
        <w:t>，年均</w:t>
      </w:r>
      <w:r>
        <w:rPr>
          <w:rFonts w:hint="eastAsia" w:ascii="仿宋_GB2312" w:hAnsi="仿宋" w:eastAsia="仿宋_GB2312"/>
          <w:sz w:val="32"/>
          <w:szCs w:val="32"/>
        </w:rPr>
        <w:t>目标</w:t>
      </w:r>
      <w:r>
        <w:rPr>
          <w:rFonts w:ascii="仿宋_GB2312" w:hAnsi="仿宋" w:eastAsia="仿宋_GB2312"/>
          <w:sz w:val="32"/>
          <w:szCs w:val="32"/>
        </w:rPr>
        <w:t>复合增长</w:t>
      </w:r>
      <w:r>
        <w:rPr>
          <w:rFonts w:hint="eastAsia" w:ascii="仿宋_GB2312" w:hAnsi="仿宋" w:eastAsia="仿宋_GB2312"/>
          <w:sz w:val="32"/>
          <w:szCs w:val="32"/>
        </w:rPr>
        <w:t>率11</w:t>
      </w:r>
      <w:r>
        <w:rPr>
          <w:rFonts w:ascii="仿宋_GB2312" w:hAnsi="仿宋" w:eastAsia="仿宋_GB2312"/>
          <w:sz w:val="32"/>
          <w:szCs w:val="32"/>
        </w:rPr>
        <w:t>%</w:t>
      </w:r>
      <w:r>
        <w:rPr>
          <w:rFonts w:hint="eastAsia" w:ascii="仿宋_GB2312" w:hAnsi="仿宋" w:eastAsia="仿宋_GB2312"/>
          <w:sz w:val="32"/>
          <w:szCs w:val="32"/>
        </w:rPr>
        <w:t>，</w:t>
      </w:r>
      <w:r>
        <w:rPr>
          <w:rFonts w:ascii="仿宋_GB2312" w:hAnsi="仿宋" w:eastAsia="仿宋_GB2312"/>
          <w:sz w:val="32"/>
          <w:szCs w:val="32"/>
        </w:rPr>
        <w:t>到2023年增长</w:t>
      </w:r>
      <w:r>
        <w:rPr>
          <w:rFonts w:hint="eastAsia" w:ascii="仿宋_GB2312" w:hAnsi="仿宋" w:eastAsia="仿宋_GB2312"/>
          <w:sz w:val="32"/>
          <w:szCs w:val="32"/>
        </w:rPr>
        <w:t>22.9</w:t>
      </w:r>
      <w:r>
        <w:rPr>
          <w:rFonts w:ascii="仿宋_GB2312" w:hAnsi="仿宋" w:eastAsia="仿宋_GB2312"/>
          <w:sz w:val="32"/>
          <w:szCs w:val="32"/>
        </w:rPr>
        <w:t>亿元，达到</w:t>
      </w:r>
      <w:r>
        <w:rPr>
          <w:rFonts w:hint="eastAsia" w:ascii="仿宋_GB2312" w:hAnsi="仿宋" w:eastAsia="仿宋_GB2312"/>
          <w:sz w:val="32"/>
          <w:szCs w:val="32"/>
        </w:rPr>
        <w:t>85.2亿</w:t>
      </w:r>
      <w:r>
        <w:rPr>
          <w:rFonts w:ascii="仿宋_GB2312" w:hAnsi="仿宋" w:eastAsia="仿宋_GB2312"/>
          <w:sz w:val="32"/>
          <w:szCs w:val="32"/>
        </w:rPr>
        <w:t>元。</w:t>
      </w:r>
    </w:p>
    <w:p>
      <w:pPr>
        <w:spacing w:line="560" w:lineRule="exact"/>
        <w:ind w:firstLine="640" w:firstLineChars="200"/>
        <w:contextualSpacing/>
        <w:rPr>
          <w:rFonts w:ascii="仿宋_GB2312" w:hAnsi="仿宋" w:eastAsia="仿宋_GB2312"/>
          <w:sz w:val="32"/>
          <w:szCs w:val="32"/>
        </w:rPr>
      </w:pPr>
      <w:r>
        <w:rPr>
          <w:rFonts w:ascii="仿宋_GB2312" w:hAnsi="仿宋" w:eastAsia="仿宋_GB2312"/>
          <w:sz w:val="32"/>
          <w:szCs w:val="32"/>
        </w:rPr>
        <w:t>闵行经济技术开发区</w:t>
      </w:r>
      <w:r>
        <w:rPr>
          <w:rFonts w:hint="eastAsia" w:ascii="仿宋_GB2312" w:hAnsi="仿宋" w:eastAsia="仿宋_GB2312"/>
          <w:sz w:val="32"/>
          <w:szCs w:val="32"/>
        </w:rPr>
        <w:t>现有生物</w:t>
      </w:r>
      <w:r>
        <w:rPr>
          <w:rFonts w:ascii="仿宋_GB2312" w:hAnsi="仿宋" w:eastAsia="仿宋_GB2312"/>
          <w:sz w:val="32"/>
          <w:szCs w:val="32"/>
        </w:rPr>
        <w:t>医药工业总产值</w:t>
      </w:r>
      <w:r>
        <w:rPr>
          <w:rFonts w:hint="eastAsia" w:ascii="仿宋_GB2312" w:hAnsi="仿宋" w:eastAsia="仿宋_GB2312"/>
          <w:sz w:val="32"/>
          <w:szCs w:val="32"/>
        </w:rPr>
        <w:t>107.3</w:t>
      </w:r>
      <w:r>
        <w:rPr>
          <w:rFonts w:ascii="仿宋_GB2312" w:hAnsi="仿宋" w:eastAsia="仿宋_GB2312"/>
          <w:sz w:val="32"/>
          <w:szCs w:val="32"/>
        </w:rPr>
        <w:t>亿元，年均</w:t>
      </w:r>
      <w:r>
        <w:rPr>
          <w:rFonts w:hint="eastAsia" w:ascii="仿宋_GB2312" w:hAnsi="仿宋" w:eastAsia="仿宋_GB2312"/>
          <w:sz w:val="32"/>
          <w:szCs w:val="32"/>
        </w:rPr>
        <w:t>目标</w:t>
      </w:r>
      <w:r>
        <w:rPr>
          <w:rFonts w:ascii="仿宋_GB2312" w:hAnsi="仿宋" w:eastAsia="仿宋_GB2312"/>
          <w:sz w:val="32"/>
          <w:szCs w:val="32"/>
        </w:rPr>
        <w:t>复合增长</w:t>
      </w:r>
      <w:r>
        <w:rPr>
          <w:rFonts w:hint="eastAsia" w:ascii="仿宋_GB2312" w:hAnsi="仿宋" w:eastAsia="仿宋_GB2312"/>
          <w:sz w:val="32"/>
          <w:szCs w:val="32"/>
        </w:rPr>
        <w:t>率4.5</w:t>
      </w:r>
      <w:r>
        <w:rPr>
          <w:rFonts w:ascii="仿宋_GB2312" w:hAnsi="仿宋" w:eastAsia="仿宋_GB2312"/>
          <w:sz w:val="32"/>
          <w:szCs w:val="32"/>
        </w:rPr>
        <w:t>%，</w:t>
      </w:r>
      <w:r>
        <w:rPr>
          <w:rFonts w:hint="eastAsia" w:ascii="仿宋_GB2312" w:hAnsi="仿宋" w:eastAsia="仿宋_GB2312"/>
          <w:sz w:val="32"/>
          <w:szCs w:val="32"/>
        </w:rPr>
        <w:t>到</w:t>
      </w:r>
      <w:r>
        <w:rPr>
          <w:rFonts w:ascii="仿宋_GB2312" w:hAnsi="仿宋" w:eastAsia="仿宋_GB2312"/>
          <w:sz w:val="32"/>
          <w:szCs w:val="32"/>
        </w:rPr>
        <w:t>2023年增长</w:t>
      </w:r>
      <w:r>
        <w:rPr>
          <w:rFonts w:hint="eastAsia" w:ascii="仿宋_GB2312" w:hAnsi="仿宋" w:eastAsia="仿宋_GB2312"/>
          <w:sz w:val="32"/>
          <w:szCs w:val="32"/>
        </w:rPr>
        <w:t>15.1</w:t>
      </w:r>
      <w:r>
        <w:rPr>
          <w:rFonts w:ascii="仿宋_GB2312" w:hAnsi="仿宋" w:eastAsia="仿宋_GB2312"/>
          <w:sz w:val="32"/>
          <w:szCs w:val="32"/>
        </w:rPr>
        <w:t>亿元，达到</w:t>
      </w:r>
      <w:r>
        <w:rPr>
          <w:rFonts w:hint="eastAsia" w:ascii="仿宋_GB2312" w:hAnsi="仿宋" w:eastAsia="仿宋_GB2312"/>
          <w:sz w:val="32"/>
          <w:szCs w:val="32"/>
        </w:rPr>
        <w:t>122.5亿元</w:t>
      </w:r>
      <w:r>
        <w:rPr>
          <w:rFonts w:ascii="仿宋_GB2312" w:hAnsi="仿宋" w:eastAsia="仿宋_GB2312"/>
          <w:sz w:val="32"/>
          <w:szCs w:val="32"/>
        </w:rPr>
        <w:t>。</w:t>
      </w:r>
    </w:p>
    <w:p>
      <w:pPr>
        <w:spacing w:line="560" w:lineRule="exact"/>
        <w:ind w:firstLine="640" w:firstLineChars="200"/>
        <w:contextualSpacing/>
        <w:rPr>
          <w:rFonts w:ascii="仿宋_GB2312" w:hAnsi="仿宋" w:eastAsia="仿宋_GB2312"/>
          <w:sz w:val="32"/>
          <w:szCs w:val="32"/>
        </w:rPr>
      </w:pPr>
      <w:r>
        <w:rPr>
          <w:rFonts w:ascii="仿宋_GB2312" w:hAnsi="仿宋" w:eastAsia="仿宋_GB2312"/>
          <w:sz w:val="32"/>
          <w:szCs w:val="32"/>
        </w:rPr>
        <w:t>临港浦江园</w:t>
      </w:r>
      <w:r>
        <w:rPr>
          <w:rFonts w:hint="eastAsia" w:ascii="仿宋_GB2312" w:hAnsi="仿宋" w:eastAsia="仿宋_GB2312"/>
          <w:sz w:val="32"/>
          <w:szCs w:val="32"/>
        </w:rPr>
        <w:t>（含</w:t>
      </w:r>
      <w:r>
        <w:rPr>
          <w:rFonts w:ascii="仿宋_GB2312" w:hAnsi="仿宋" w:eastAsia="仿宋_GB2312"/>
          <w:sz w:val="32"/>
          <w:szCs w:val="32"/>
        </w:rPr>
        <w:t>国际生命健康城</w:t>
      </w:r>
      <w:r>
        <w:rPr>
          <w:rFonts w:hint="eastAsia" w:ascii="仿宋_GB2312" w:hAnsi="仿宋" w:eastAsia="仿宋_GB2312"/>
          <w:sz w:val="32"/>
          <w:szCs w:val="32"/>
        </w:rPr>
        <w:t>）现有生物</w:t>
      </w:r>
      <w:r>
        <w:rPr>
          <w:rFonts w:ascii="仿宋_GB2312" w:hAnsi="仿宋" w:eastAsia="仿宋_GB2312"/>
          <w:sz w:val="32"/>
          <w:szCs w:val="32"/>
        </w:rPr>
        <w:t>医药工业总产值</w:t>
      </w:r>
      <w:r>
        <w:rPr>
          <w:rFonts w:hint="eastAsia" w:ascii="仿宋_GB2312" w:hAnsi="仿宋" w:eastAsia="仿宋_GB2312"/>
          <w:sz w:val="32"/>
          <w:szCs w:val="32"/>
        </w:rPr>
        <w:t>31.9亿</w:t>
      </w:r>
      <w:r>
        <w:rPr>
          <w:rFonts w:ascii="仿宋_GB2312" w:hAnsi="仿宋" w:eastAsia="仿宋_GB2312"/>
          <w:sz w:val="32"/>
          <w:szCs w:val="32"/>
        </w:rPr>
        <w:t>元，年均</w:t>
      </w:r>
      <w:r>
        <w:rPr>
          <w:rFonts w:hint="eastAsia" w:ascii="仿宋_GB2312" w:hAnsi="仿宋" w:eastAsia="仿宋_GB2312"/>
          <w:sz w:val="32"/>
          <w:szCs w:val="32"/>
        </w:rPr>
        <w:t>目标</w:t>
      </w:r>
      <w:r>
        <w:rPr>
          <w:rFonts w:ascii="仿宋_GB2312" w:hAnsi="仿宋" w:eastAsia="仿宋_GB2312"/>
          <w:sz w:val="32"/>
          <w:szCs w:val="32"/>
        </w:rPr>
        <w:t>复合增长</w:t>
      </w:r>
      <w:r>
        <w:rPr>
          <w:rFonts w:hint="eastAsia" w:ascii="仿宋_GB2312" w:hAnsi="仿宋" w:eastAsia="仿宋_GB2312"/>
          <w:sz w:val="32"/>
          <w:szCs w:val="32"/>
        </w:rPr>
        <w:t>率14</w:t>
      </w:r>
      <w:r>
        <w:rPr>
          <w:rFonts w:ascii="仿宋_GB2312" w:hAnsi="仿宋" w:eastAsia="仿宋_GB2312"/>
          <w:sz w:val="32"/>
          <w:szCs w:val="32"/>
        </w:rPr>
        <w:t>%，</w:t>
      </w:r>
      <w:r>
        <w:rPr>
          <w:rFonts w:hint="eastAsia" w:ascii="仿宋_GB2312" w:hAnsi="仿宋" w:eastAsia="仿宋_GB2312"/>
          <w:sz w:val="32"/>
          <w:szCs w:val="32"/>
        </w:rPr>
        <w:t>到</w:t>
      </w:r>
      <w:r>
        <w:rPr>
          <w:rFonts w:ascii="仿宋_GB2312" w:hAnsi="仿宋" w:eastAsia="仿宋_GB2312"/>
          <w:sz w:val="32"/>
          <w:szCs w:val="32"/>
        </w:rPr>
        <w:t>2023年增长</w:t>
      </w:r>
      <w:r>
        <w:rPr>
          <w:rFonts w:hint="eastAsia" w:ascii="仿宋_GB2312" w:hAnsi="仿宋" w:eastAsia="仿宋_GB2312"/>
          <w:sz w:val="32"/>
          <w:szCs w:val="32"/>
        </w:rPr>
        <w:t>15.4亿</w:t>
      </w:r>
      <w:r>
        <w:rPr>
          <w:rFonts w:ascii="仿宋_GB2312" w:hAnsi="仿宋" w:eastAsia="仿宋_GB2312"/>
          <w:sz w:val="32"/>
          <w:szCs w:val="32"/>
        </w:rPr>
        <w:t>元，达到</w:t>
      </w:r>
      <w:r>
        <w:rPr>
          <w:rFonts w:hint="eastAsia" w:ascii="仿宋_GB2312" w:hAnsi="仿宋" w:eastAsia="仿宋_GB2312"/>
          <w:sz w:val="32"/>
          <w:szCs w:val="32"/>
        </w:rPr>
        <w:t>47.4亿元</w:t>
      </w:r>
      <w:r>
        <w:rPr>
          <w:rFonts w:ascii="仿宋_GB2312" w:hAnsi="仿宋" w:eastAsia="仿宋_GB2312"/>
          <w:sz w:val="32"/>
          <w:szCs w:val="32"/>
        </w:rPr>
        <w:t>。</w:t>
      </w:r>
    </w:p>
    <w:p>
      <w:pPr>
        <w:spacing w:line="560"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紫竹</w:t>
      </w:r>
      <w:r>
        <w:rPr>
          <w:rFonts w:ascii="仿宋_GB2312" w:hAnsi="仿宋" w:eastAsia="仿宋_GB2312"/>
          <w:sz w:val="32"/>
          <w:szCs w:val="32"/>
        </w:rPr>
        <w:t>高新区现有</w:t>
      </w:r>
      <w:r>
        <w:rPr>
          <w:rFonts w:hint="eastAsia" w:ascii="仿宋_GB2312" w:hAnsi="仿宋" w:eastAsia="仿宋_GB2312"/>
          <w:sz w:val="32"/>
          <w:szCs w:val="32"/>
        </w:rPr>
        <w:t>生物医药工业总产值5.6亿元，年均目标复合增长率8</w:t>
      </w:r>
      <w:r>
        <w:rPr>
          <w:rFonts w:ascii="仿宋_GB2312" w:hAnsi="仿宋" w:eastAsia="仿宋_GB2312"/>
          <w:sz w:val="32"/>
          <w:szCs w:val="32"/>
        </w:rPr>
        <w:t>%，到2023年增长</w:t>
      </w:r>
      <w:r>
        <w:rPr>
          <w:rFonts w:hint="eastAsia" w:ascii="仿宋_GB2312" w:hAnsi="仿宋" w:eastAsia="仿宋_GB2312"/>
          <w:sz w:val="32"/>
          <w:szCs w:val="32"/>
        </w:rPr>
        <w:t>1.4亿元，达到7.0亿元。</w:t>
      </w:r>
    </w:p>
    <w:p>
      <w:pPr>
        <w:spacing w:line="560"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其他街镇现有生物医药产业工业总产值32.7亿元，年均目标复合增长率5%，到2023年增长5.2亿元，达到37.8亿元。</w:t>
      </w:r>
    </w:p>
    <w:p>
      <w:pPr>
        <w:spacing w:line="560"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智能医疗示范基地和医疗机器人产业园</w:t>
      </w:r>
      <w:r>
        <w:rPr>
          <w:rFonts w:ascii="仿宋_GB2312" w:hAnsi="仿宋" w:eastAsia="仿宋_GB2312"/>
          <w:sz w:val="32"/>
          <w:szCs w:val="32"/>
        </w:rPr>
        <w:t>2023年</w:t>
      </w:r>
      <w:r>
        <w:rPr>
          <w:rFonts w:hint="eastAsia" w:ascii="仿宋_GB2312" w:hAnsi="仿宋" w:eastAsia="仿宋_GB2312"/>
          <w:sz w:val="32"/>
          <w:szCs w:val="32"/>
        </w:rPr>
        <w:t>产业营收规模超过15亿</w:t>
      </w:r>
      <w:r>
        <w:rPr>
          <w:rFonts w:ascii="仿宋_GB2312" w:hAnsi="仿宋" w:eastAsia="仿宋_GB2312"/>
          <w:sz w:val="32"/>
          <w:szCs w:val="32"/>
        </w:rPr>
        <w:t>元</w:t>
      </w:r>
      <w:r>
        <w:rPr>
          <w:rFonts w:hint="eastAsia" w:ascii="仿宋_GB2312" w:hAnsi="仿宋" w:eastAsia="仿宋_GB2312"/>
          <w:sz w:val="32"/>
          <w:szCs w:val="32"/>
        </w:rPr>
        <w:t>。</w:t>
      </w:r>
    </w:p>
    <w:p>
      <w:pPr>
        <w:spacing w:line="560" w:lineRule="exact"/>
        <w:ind w:firstLine="640" w:firstLineChars="200"/>
        <w:contextualSpacing/>
        <w:rPr>
          <w:rFonts w:ascii="仿宋" w:hAnsi="仿宋" w:eastAsia="仿宋"/>
          <w:sz w:val="32"/>
          <w:szCs w:val="32"/>
        </w:rPr>
      </w:pPr>
      <w:r>
        <w:rPr>
          <w:rFonts w:ascii="仿宋_GB2312" w:hAnsi="仿宋" w:eastAsia="仿宋_GB2312"/>
          <w:sz w:val="32"/>
          <w:szCs w:val="32"/>
        </w:rPr>
        <w:t>新虹桥国际医学</w:t>
      </w:r>
      <w:r>
        <w:rPr>
          <w:rFonts w:hint="eastAsia" w:ascii="仿宋_GB2312" w:hAnsi="仿宋" w:eastAsia="仿宋_GB2312"/>
          <w:sz w:val="32"/>
          <w:szCs w:val="32"/>
        </w:rPr>
        <w:t>园区及华漕镇医健产业</w:t>
      </w:r>
      <w:r>
        <w:rPr>
          <w:rFonts w:ascii="仿宋_GB2312" w:hAnsi="仿宋" w:eastAsia="仿宋_GB2312"/>
          <w:sz w:val="32"/>
          <w:szCs w:val="32"/>
        </w:rPr>
        <w:t>2023年</w:t>
      </w:r>
      <w:r>
        <w:rPr>
          <w:rFonts w:hint="eastAsia" w:ascii="仿宋_GB2312" w:hAnsi="仿宋" w:eastAsia="仿宋_GB2312"/>
          <w:sz w:val="32"/>
          <w:szCs w:val="32"/>
        </w:rPr>
        <w:t>营收规模超过50亿元。</w:t>
      </w:r>
    </w:p>
    <w:p>
      <w:pPr>
        <w:spacing w:line="560" w:lineRule="exact"/>
        <w:ind w:firstLine="643" w:firstLineChars="200"/>
        <w:contextualSpacing/>
        <w:rPr>
          <w:rFonts w:ascii="Times New Roman" w:hAnsi="Times New Roman" w:eastAsia="仿宋_GB2312" w:cs="Times New Roman"/>
          <w:kern w:val="0"/>
          <w:sz w:val="32"/>
          <w:szCs w:val="32"/>
        </w:rPr>
      </w:pPr>
      <w:r>
        <w:rPr>
          <w:rFonts w:hint="eastAsia" w:ascii="仿宋" w:hAnsi="仿宋" w:eastAsia="仿宋"/>
          <w:b/>
          <w:sz w:val="32"/>
          <w:szCs w:val="32"/>
        </w:rPr>
        <w:t>企业发展目标</w:t>
      </w:r>
      <w:r>
        <w:rPr>
          <w:rFonts w:hint="eastAsia" w:ascii="仿宋" w:hAnsi="仿宋" w:eastAsia="仿宋"/>
          <w:sz w:val="32"/>
          <w:szCs w:val="32"/>
        </w:rPr>
        <w:t>。</w:t>
      </w:r>
      <w:r>
        <w:rPr>
          <w:rFonts w:hint="eastAsia" w:ascii="Times New Roman" w:hAnsi="Times New Roman" w:eastAsia="仿宋_GB2312" w:cs="Times New Roman"/>
          <w:kern w:val="0"/>
          <w:sz w:val="32"/>
          <w:szCs w:val="32"/>
        </w:rPr>
        <w:t>规模</w:t>
      </w:r>
      <w:r>
        <w:rPr>
          <w:rFonts w:ascii="Times New Roman" w:hAnsi="Times New Roman" w:eastAsia="仿宋_GB2312" w:cs="Times New Roman"/>
          <w:kern w:val="0"/>
          <w:sz w:val="32"/>
          <w:szCs w:val="32"/>
        </w:rPr>
        <w:t>以上工业企业超过</w:t>
      </w:r>
      <w:r>
        <w:rPr>
          <w:rFonts w:hint="eastAsia" w:ascii="Times New Roman" w:hAnsi="Times New Roman" w:eastAsia="仿宋_GB2312" w:cs="Times New Roman"/>
          <w:kern w:val="0"/>
          <w:sz w:val="32"/>
          <w:szCs w:val="32"/>
        </w:rPr>
        <w:t>69家，新</w:t>
      </w:r>
      <w:r>
        <w:rPr>
          <w:rFonts w:ascii="Times New Roman" w:hAnsi="Times New Roman" w:eastAsia="仿宋_GB2312" w:cs="Times New Roman"/>
          <w:kern w:val="0"/>
          <w:sz w:val="32"/>
          <w:szCs w:val="32"/>
        </w:rPr>
        <w:t>增</w:t>
      </w:r>
      <w:r>
        <w:rPr>
          <w:rFonts w:hint="eastAsia" w:ascii="Times New Roman" w:hAnsi="Times New Roman" w:eastAsia="仿宋_GB2312" w:cs="Times New Roman"/>
          <w:kern w:val="0"/>
          <w:sz w:val="32"/>
          <w:szCs w:val="32"/>
        </w:rPr>
        <w:t>10家以上；新增上市企业3-4家。</w:t>
      </w:r>
    </w:p>
    <w:p>
      <w:pPr>
        <w:spacing w:line="560" w:lineRule="exact"/>
        <w:ind w:firstLine="643" w:firstLineChars="200"/>
        <w:contextualSpacing/>
        <w:rPr>
          <w:rFonts w:ascii="黑体" w:hAnsi="黑体" w:eastAsia="黑体"/>
          <w:b/>
          <w:sz w:val="32"/>
          <w:szCs w:val="32"/>
        </w:rPr>
      </w:pPr>
      <w:r>
        <w:rPr>
          <w:rFonts w:hint="eastAsia" w:ascii="黑体" w:hAnsi="黑体" w:eastAsia="黑体"/>
          <w:b/>
          <w:sz w:val="32"/>
          <w:szCs w:val="32"/>
        </w:rPr>
        <w:t>三、重点领域</w:t>
      </w:r>
    </w:p>
    <w:p>
      <w:pPr>
        <w:spacing w:line="560" w:lineRule="exact"/>
        <w:ind w:firstLine="643" w:firstLineChars="200"/>
        <w:contextualSpacing/>
        <w:rPr>
          <w:rFonts w:ascii="Times New Roman" w:hAnsi="Times New Roman" w:eastAsia="仿宋_GB2312" w:cs="Times New Roman"/>
          <w:kern w:val="0"/>
          <w:sz w:val="32"/>
          <w:szCs w:val="32"/>
        </w:rPr>
      </w:pPr>
      <w:r>
        <w:rPr>
          <w:rFonts w:hint="eastAsia" w:ascii="仿宋" w:hAnsi="仿宋" w:eastAsia="仿宋"/>
          <w:b/>
          <w:sz w:val="32"/>
          <w:szCs w:val="32"/>
        </w:rPr>
        <w:t>（一）生物制品。</w:t>
      </w:r>
      <w:r>
        <w:rPr>
          <w:rFonts w:hint="eastAsia" w:ascii="Times New Roman" w:hAnsi="Times New Roman" w:eastAsia="仿宋_GB2312" w:cs="Times New Roman"/>
          <w:kern w:val="0"/>
          <w:sz w:val="32"/>
          <w:szCs w:val="32"/>
        </w:rPr>
        <w:t>积极推动新型疫苗、多肽类生物药、抗体药物、生物合成等产品的开发，加快免疫细胞治疗、干细胞疗法、基因治疗等相关技术研究和转化。大力推动新型酶工程生物制品、抗肿瘤等基因重组药物的产业化。</w:t>
      </w:r>
    </w:p>
    <w:p>
      <w:pPr>
        <w:spacing w:line="560" w:lineRule="exact"/>
        <w:ind w:firstLine="643" w:firstLineChars="200"/>
        <w:contextualSpacing/>
        <w:rPr>
          <w:rFonts w:ascii="Times New Roman" w:hAnsi="Times New Roman" w:eastAsia="仿宋_GB2312" w:cs="Times New Roman"/>
          <w:kern w:val="0"/>
          <w:sz w:val="32"/>
          <w:szCs w:val="32"/>
        </w:rPr>
      </w:pPr>
      <w:r>
        <w:rPr>
          <w:rFonts w:hint="eastAsia" w:ascii="仿宋" w:hAnsi="仿宋" w:eastAsia="仿宋"/>
          <w:b/>
          <w:sz w:val="32"/>
          <w:szCs w:val="32"/>
        </w:rPr>
        <w:t>（二）化学药物。</w:t>
      </w:r>
      <w:r>
        <w:rPr>
          <w:rFonts w:hint="eastAsia" w:ascii="Times New Roman" w:hAnsi="Times New Roman" w:eastAsia="仿宋_GB2312" w:cs="Times New Roman"/>
          <w:kern w:val="0"/>
          <w:sz w:val="32"/>
          <w:szCs w:val="32"/>
        </w:rPr>
        <w:t>围绕肿瘤、心脑血管、糖尿病、肝炎等领域，组织开展针对新靶点、新机制的创新药物研制，积极推进抗肿瘤等创新药物的产业化。鼓励企业发展大品种产品，通过绿色生产工艺、新药物剂型的应用开发，进一步提升产品的技术含量。加快开展一致性评价研究，进一步提高区内企业生产药品的质量水平。</w:t>
      </w:r>
    </w:p>
    <w:p>
      <w:pPr>
        <w:spacing w:line="560" w:lineRule="exact"/>
        <w:ind w:firstLine="643" w:firstLineChars="200"/>
        <w:contextualSpacing/>
        <w:rPr>
          <w:rFonts w:ascii="仿宋" w:hAnsi="仿宋" w:eastAsia="仿宋"/>
          <w:sz w:val="32"/>
          <w:szCs w:val="32"/>
        </w:rPr>
      </w:pPr>
      <w:r>
        <w:rPr>
          <w:rFonts w:hint="eastAsia" w:ascii="仿宋" w:hAnsi="仿宋" w:eastAsia="仿宋"/>
          <w:b/>
          <w:sz w:val="32"/>
          <w:szCs w:val="32"/>
        </w:rPr>
        <w:t>（三）医疗器械。</w:t>
      </w:r>
      <w:r>
        <w:rPr>
          <w:rFonts w:hint="eastAsia" w:ascii="仿宋" w:hAnsi="仿宋" w:eastAsia="仿宋"/>
          <w:sz w:val="32"/>
          <w:szCs w:val="32"/>
        </w:rPr>
        <w:t>鼓</w:t>
      </w:r>
      <w:r>
        <w:rPr>
          <w:rFonts w:hint="eastAsia" w:ascii="Times New Roman" w:hAnsi="Times New Roman" w:eastAsia="仿宋_GB2312" w:cs="Times New Roman"/>
          <w:kern w:val="0"/>
          <w:sz w:val="32"/>
          <w:szCs w:val="32"/>
        </w:rPr>
        <w:t>励发展创新型医疗器械，重点支持智能医疗机器人、微创介入与植入医疗器材、高效诊断试剂、个性化定制器械、可穿戴医疗检测和康复器械、高端内窥镜、全数字磁共振及核心部件等产品的研发和产业化，推动生物医药产业与人工智能融合发展。结合应急疫情防控需要，支持高端影像设备、治疗设备和检测设备等疫情防控相关新产品开发。</w:t>
      </w:r>
    </w:p>
    <w:p>
      <w:pPr>
        <w:spacing w:line="560" w:lineRule="exact"/>
        <w:ind w:firstLine="643" w:firstLineChars="200"/>
        <w:contextualSpacing/>
        <w:rPr>
          <w:rFonts w:ascii="仿宋" w:hAnsi="仿宋" w:eastAsia="仿宋"/>
          <w:sz w:val="32"/>
          <w:szCs w:val="32"/>
        </w:rPr>
      </w:pPr>
      <w:r>
        <w:rPr>
          <w:rFonts w:hint="eastAsia" w:ascii="仿宋" w:hAnsi="仿宋" w:eastAsia="仿宋"/>
          <w:b/>
          <w:sz w:val="32"/>
          <w:szCs w:val="32"/>
        </w:rPr>
        <w:t>（四）制药装备及原材料。</w:t>
      </w:r>
      <w:r>
        <w:rPr>
          <w:rFonts w:hint="eastAsia" w:ascii="Times New Roman" w:hAnsi="Times New Roman" w:eastAsia="仿宋_GB2312" w:cs="Times New Roman"/>
          <w:kern w:val="0"/>
          <w:sz w:val="32"/>
          <w:szCs w:val="32"/>
        </w:rPr>
        <w:t>大力支持生物医药产业链关键制药装备及原材料的研发创新，如细胞培养基等生物制药工艺重要原材料、层析系统等重要制药设备、一次性反应袋等关键耗材、医药保健食品等重要原材料等。以自主开发为目标，加强产业链技术革新，实现卡脖子关键制药装备及原材料产业化技术突破</w:t>
      </w:r>
      <w:r>
        <w:rPr>
          <w:rFonts w:ascii="Times New Roman" w:hAnsi="Times New Roman" w:eastAsia="仿宋_GB2312" w:cs="Times New Roman"/>
          <w:kern w:val="0"/>
          <w:sz w:val="32"/>
          <w:szCs w:val="32"/>
        </w:rPr>
        <w:t>。</w:t>
      </w:r>
    </w:p>
    <w:p>
      <w:pPr>
        <w:autoSpaceDE w:val="0"/>
        <w:autoSpaceDN w:val="0"/>
        <w:adjustRightInd w:val="0"/>
        <w:spacing w:line="560" w:lineRule="exact"/>
        <w:ind w:firstLine="643" w:firstLineChars="200"/>
        <w:contextualSpacing/>
        <w:rPr>
          <w:rFonts w:ascii="Times New Roman" w:hAnsi="Times New Roman" w:eastAsia="仿宋_GB2312" w:cs="Times New Roman"/>
          <w:kern w:val="0"/>
          <w:sz w:val="32"/>
          <w:szCs w:val="32"/>
        </w:rPr>
      </w:pPr>
      <w:r>
        <w:rPr>
          <w:rFonts w:hint="eastAsia" w:ascii="仿宋" w:hAnsi="仿宋" w:eastAsia="仿宋"/>
          <w:b/>
          <w:sz w:val="32"/>
          <w:szCs w:val="32"/>
        </w:rPr>
        <w:t>（五）</w:t>
      </w:r>
      <w:r>
        <w:rPr>
          <w:rFonts w:ascii="仿宋" w:hAnsi="仿宋" w:eastAsia="仿宋"/>
          <w:b/>
          <w:sz w:val="32"/>
          <w:szCs w:val="32"/>
        </w:rPr>
        <w:t>技术合同</w:t>
      </w:r>
      <w:r>
        <w:rPr>
          <w:rFonts w:hint="eastAsia" w:ascii="仿宋" w:hAnsi="仿宋" w:eastAsia="仿宋"/>
          <w:b/>
          <w:sz w:val="32"/>
          <w:szCs w:val="32"/>
        </w:rPr>
        <w:t>与智慧医疗服务。</w:t>
      </w:r>
      <w:r>
        <w:rPr>
          <w:rFonts w:hint="eastAsia" w:ascii="Times New Roman" w:hAnsi="Times New Roman" w:eastAsia="仿宋_GB2312" w:cs="Times New Roman"/>
          <w:kern w:val="0"/>
          <w:sz w:val="32"/>
          <w:szCs w:val="32"/>
        </w:rPr>
        <w:t>吸引、培育和做大做强涵盖从药物靶点发现到生产应用的研发、设计与生产制造技术服务平台，发展</w:t>
      </w:r>
      <w:r>
        <w:rPr>
          <w:rFonts w:ascii="Times New Roman" w:hAnsi="Times New Roman" w:eastAsia="仿宋_GB2312" w:cs="Times New Roman"/>
          <w:kern w:val="0"/>
          <w:sz w:val="32"/>
          <w:szCs w:val="32"/>
        </w:rPr>
        <w:t>C</w:t>
      </w:r>
      <w:r>
        <w:rPr>
          <w:rFonts w:hint="eastAsia" w:ascii="Times New Roman" w:hAnsi="Times New Roman" w:eastAsia="仿宋_GB2312" w:cs="Times New Roman"/>
          <w:kern w:val="0"/>
          <w:sz w:val="32"/>
          <w:szCs w:val="32"/>
        </w:rPr>
        <w:t>X</w:t>
      </w:r>
      <w:r>
        <w:rPr>
          <w:rFonts w:ascii="Times New Roman" w:hAnsi="Times New Roman" w:eastAsia="仿宋_GB2312" w:cs="Times New Roman"/>
          <w:kern w:val="0"/>
          <w:sz w:val="32"/>
          <w:szCs w:val="32"/>
        </w:rPr>
        <w:t>O</w:t>
      </w:r>
      <w:r>
        <w:rPr>
          <w:rFonts w:hint="eastAsia" w:ascii="Times New Roman" w:hAnsi="Times New Roman" w:eastAsia="仿宋_GB2312" w:cs="Times New Roman"/>
          <w:kern w:val="0"/>
          <w:sz w:val="32"/>
          <w:szCs w:val="32"/>
        </w:rPr>
        <w:t>外包服务</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推进</w:t>
      </w:r>
      <w:r>
        <w:rPr>
          <w:rFonts w:ascii="Times New Roman" w:hAnsi="Times New Roman" w:eastAsia="仿宋_GB2312" w:cs="Times New Roman"/>
          <w:kern w:val="0"/>
          <w:sz w:val="32"/>
          <w:szCs w:val="32"/>
        </w:rPr>
        <w:t>5G</w:t>
      </w:r>
      <w:r>
        <w:rPr>
          <w:rFonts w:hint="eastAsia" w:ascii="Times New Roman" w:hAnsi="Times New Roman" w:eastAsia="仿宋_GB2312" w:cs="Times New Roman"/>
          <w:kern w:val="0"/>
          <w:sz w:val="32"/>
          <w:szCs w:val="32"/>
        </w:rPr>
        <w:t>、人工智能、大数据等新技术与产业融合，重点支持在医学影像、辅助诊疗、智能医护</w:t>
      </w:r>
      <w:r>
        <w:rPr>
          <w:rFonts w:ascii="Times New Roman" w:hAnsi="Times New Roman" w:eastAsia="仿宋_GB2312" w:cs="Times New Roman"/>
          <w:kern w:val="0"/>
          <w:sz w:val="32"/>
          <w:szCs w:val="32"/>
        </w:rPr>
        <w:t>、精准医疗</w:t>
      </w:r>
      <w:r>
        <w:rPr>
          <w:rFonts w:hint="eastAsia" w:ascii="Times New Roman" w:hAnsi="Times New Roman" w:eastAsia="仿宋_GB2312" w:cs="Times New Roman"/>
          <w:kern w:val="0"/>
          <w:sz w:val="32"/>
          <w:szCs w:val="32"/>
        </w:rPr>
        <w:t>、远程医疗等领域的研发与应用，推动产业创新赋能增值。大力推动干细胞、CartT、基因治疗等新兴医疗技术服务的开展。</w:t>
      </w:r>
    </w:p>
    <w:p>
      <w:pPr>
        <w:spacing w:line="560" w:lineRule="exact"/>
        <w:ind w:firstLine="643" w:firstLineChars="200"/>
        <w:contextualSpacing/>
        <w:rPr>
          <w:rFonts w:ascii="黑体" w:hAnsi="黑体" w:eastAsia="黑体"/>
          <w:b/>
          <w:sz w:val="32"/>
          <w:szCs w:val="32"/>
        </w:rPr>
      </w:pPr>
      <w:r>
        <w:rPr>
          <w:rFonts w:hint="eastAsia" w:ascii="黑体" w:hAnsi="黑体" w:eastAsia="黑体"/>
          <w:b/>
          <w:sz w:val="32"/>
          <w:szCs w:val="32"/>
        </w:rPr>
        <w:t>四、主要任务</w:t>
      </w:r>
    </w:p>
    <w:p>
      <w:pPr>
        <w:pStyle w:val="17"/>
        <w:numPr>
          <w:ilvl w:val="0"/>
          <w:numId w:val="2"/>
        </w:numPr>
        <w:spacing w:line="560" w:lineRule="exact"/>
        <w:ind w:left="0" w:firstLine="627"/>
        <w:contextualSpacing/>
        <w:rPr>
          <w:rFonts w:ascii="仿宋" w:hAnsi="仿宋" w:eastAsia="仿宋"/>
          <w:b/>
          <w:szCs w:val="32"/>
        </w:rPr>
      </w:pPr>
      <w:r>
        <w:rPr>
          <w:rFonts w:hint="eastAsia" w:ascii="仿宋" w:hAnsi="仿宋" w:eastAsia="仿宋"/>
          <w:b/>
          <w:szCs w:val="32"/>
        </w:rPr>
        <w:t>优化规划布局，促进产业集聚发展</w:t>
      </w:r>
    </w:p>
    <w:p>
      <w:pPr>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1、通过规划布局、政策引导和环境建设，以生物医药产业 “4+3+X”产业园区为载体，加强研发创新资源和产业发展资源集聚，建设智慧医疗创新试验区，促进生物医药产业研发成果转化和产业化。“4”指的是莘庄工业区（含向阳园）、闵行经济技术开发区、临港浦江园、紫竹高新区四大具有良好产业制造基础的生物医药产业基地，以提质增效为主；“3”指的是北部新虹桥研发创新中心，南部智能医疗创新示范基地及医疗机器人产业园，东部临港浦江生物医药承载区，建设生物医药产业特色园区；“X”指的是华理科技园梅陇基地等面向生物医药产业为主的成果转移转化基地，可根据需要动态扩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contextualSpacing/>
              <w:jc w:val="center"/>
              <w:rPr>
                <w:rFonts w:ascii="仿宋" w:hAnsi="仿宋" w:eastAsia="仿宋"/>
                <w:sz w:val="32"/>
                <w:szCs w:val="32"/>
              </w:rPr>
            </w:pPr>
            <w:r>
              <w:rPr>
                <w:rFonts w:hint="eastAsia" w:ascii="仿宋" w:hAnsi="仿宋" w:eastAsia="仿宋" w:cs="Times New Roman"/>
                <w:kern w:val="0"/>
                <w:sz w:val="32"/>
                <w:szCs w:val="32"/>
              </w:rPr>
              <w:t>专栏1优化产业布局，</w:t>
            </w:r>
            <w:r>
              <w:rPr>
                <w:rFonts w:hint="eastAsia" w:ascii="仿宋" w:hAnsi="仿宋" w:eastAsia="仿宋"/>
                <w:sz w:val="32"/>
                <w:szCs w:val="32"/>
              </w:rPr>
              <w:t>建设</w:t>
            </w:r>
            <w:r>
              <w:rPr>
                <w:rFonts w:hint="eastAsia" w:ascii="仿宋" w:hAnsi="仿宋" w:eastAsia="仿宋" w:cs="Times New Roman"/>
                <w:kern w:val="0"/>
                <w:sz w:val="32"/>
                <w:szCs w:val="32"/>
              </w:rPr>
              <w:t>特色</w:t>
            </w:r>
            <w:r>
              <w:rPr>
                <w:rFonts w:hint="eastAsia" w:ascii="仿宋" w:hAnsi="仿宋" w:eastAsia="仿宋"/>
                <w:sz w:val="32"/>
                <w:szCs w:val="32"/>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contextualSpacing/>
              <w:rPr>
                <w:rFonts w:ascii="仿宋" w:hAnsi="仿宋" w:eastAsia="仿宋"/>
                <w:sz w:val="32"/>
                <w:szCs w:val="32"/>
              </w:rPr>
            </w:pPr>
            <w:r>
              <w:rPr>
                <w:rFonts w:hint="eastAsia" w:ascii="仿宋" w:hAnsi="仿宋" w:eastAsia="仿宋"/>
                <w:sz w:val="32"/>
                <w:szCs w:val="32"/>
              </w:rPr>
              <w:t>（1）北部新虹桥研发创新中心。以新虹桥国际医学园区为核心的相关区域，目标将打造面向长三角一体化的生物医药产业高端研发服务总部集聚区和国内外最新医疗服务及创新疗法先行试验区。（推进部门：区科委、区发改委、区经委、区卫健委、区环保局、区规资局、华漕镇、南虹桥、新虹桥医学中心）</w:t>
            </w:r>
          </w:p>
          <w:p>
            <w:pPr>
              <w:spacing w:line="560" w:lineRule="exact"/>
              <w:contextualSpacing/>
              <w:rPr>
                <w:rFonts w:ascii="仿宋" w:hAnsi="仿宋" w:eastAsia="仿宋"/>
                <w:sz w:val="32"/>
                <w:szCs w:val="32"/>
              </w:rPr>
            </w:pPr>
            <w:r>
              <w:rPr>
                <w:rFonts w:hint="eastAsia" w:ascii="仿宋" w:hAnsi="仿宋" w:eastAsia="仿宋"/>
                <w:sz w:val="32"/>
                <w:szCs w:val="32"/>
              </w:rPr>
              <w:t>（2）南部智能医疗创新示范基地和医疗机器人产业园。将联动交大医疗机器人产业研究院、人工智能产业研究院和马桥人工智能试验区，重点打造健康医疗与智能产业紧密融合发展示范基地和高校成果转移转化示范区。（推进部门：区科委、区发改委、区经委、区卫健委、南滨江及相关街镇）</w:t>
            </w:r>
          </w:p>
          <w:p>
            <w:pPr>
              <w:spacing w:line="560" w:lineRule="exact"/>
              <w:contextualSpacing/>
              <w:rPr>
                <w:rFonts w:ascii="仿宋" w:hAnsi="仿宋" w:eastAsia="仿宋"/>
                <w:sz w:val="32"/>
                <w:szCs w:val="32"/>
              </w:rPr>
            </w:pPr>
            <w:r>
              <w:rPr>
                <w:rFonts w:hint="eastAsia" w:ascii="仿宋" w:hAnsi="仿宋" w:eastAsia="仿宋"/>
                <w:sz w:val="32"/>
                <w:szCs w:val="32"/>
              </w:rPr>
              <w:t>（3）东部临港浦江生物医药承载区。以国际生命健康城为中心，新增2.15平方公里规划用地，以高端医疗器械的研发制造和高端生物药产业化为目标，与</w:t>
            </w:r>
            <w:r>
              <w:rPr>
                <w:rFonts w:hint="eastAsia" w:ascii="仿宋_GB2312" w:hAnsi="仿宋" w:eastAsia="仿宋_GB2312"/>
                <w:sz w:val="32"/>
                <w:szCs w:val="32"/>
              </w:rPr>
              <w:t>航天产业社区的生物医药制造产业承载区</w:t>
            </w:r>
            <w:r>
              <w:rPr>
                <w:rFonts w:hint="eastAsia" w:ascii="仿宋" w:hAnsi="仿宋" w:eastAsia="仿宋"/>
                <w:sz w:val="32"/>
                <w:szCs w:val="32"/>
              </w:rPr>
              <w:t>联片打造约3平方公里的“临港浦江生物医药承载区”。（推进部门：区科委、区发改委、区经委、区卫健委、临港浦江园、莘庄工业区、浦江镇）</w:t>
            </w:r>
          </w:p>
          <w:p>
            <w:pPr>
              <w:spacing w:line="560" w:lineRule="exact"/>
              <w:contextualSpacing/>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）华理科技园梅陇基地。由华东理工大学和闵行区合作共建，以分子诊断和基因治疗细分领域为主要研究方向，致力建设推动前沿科技成果转化基地。</w:t>
            </w:r>
            <w:r>
              <w:rPr>
                <w:rFonts w:ascii="仿宋" w:hAnsi="仿宋" w:eastAsia="仿宋"/>
                <w:sz w:val="32"/>
                <w:szCs w:val="32"/>
              </w:rPr>
              <w:t xml:space="preserve"> </w:t>
            </w:r>
            <w:r>
              <w:rPr>
                <w:rFonts w:hint="eastAsia" w:ascii="仿宋" w:hAnsi="仿宋" w:eastAsia="仿宋"/>
                <w:sz w:val="32"/>
                <w:szCs w:val="32"/>
              </w:rPr>
              <w:t>（推进部门：区科委、区发改委、区经委、梅陇镇）</w:t>
            </w:r>
          </w:p>
          <w:p>
            <w:pPr>
              <w:spacing w:line="560" w:lineRule="exact"/>
              <w:contextualSpacing w:val="0"/>
              <w:rPr>
                <w:rFonts w:ascii="仿宋" w:hAnsi="仿宋" w:eastAsia="仿宋"/>
                <w:sz w:val="32"/>
                <w:szCs w:val="32"/>
              </w:rPr>
            </w:pPr>
            <w:r>
              <w:rPr>
                <w:rFonts w:hint="eastAsia" w:ascii="仿宋" w:hAnsi="仿宋" w:eastAsia="仿宋"/>
                <w:sz w:val="32"/>
                <w:szCs w:val="32"/>
              </w:rPr>
              <w:t>（5）智慧健康产业基地。由金效实业有限公司投资，用地77亩，建设18栋柔性化工业厂房，形成以智慧健康产业为核心，智能医疗、生物技术为主导产业的研发、办公、中试一体的智慧健康产业集聚中心。（推进部门：区科委、区发改委、区经委、马桥镇）</w:t>
            </w:r>
          </w:p>
        </w:tc>
      </w:tr>
    </w:tbl>
    <w:p>
      <w:pPr>
        <w:pStyle w:val="17"/>
        <w:numPr>
          <w:ilvl w:val="0"/>
          <w:numId w:val="2"/>
        </w:numPr>
        <w:spacing w:line="560" w:lineRule="exact"/>
        <w:ind w:left="0" w:firstLine="627"/>
        <w:contextualSpacing/>
        <w:rPr>
          <w:rFonts w:ascii="仿宋" w:hAnsi="仿宋" w:eastAsia="仿宋"/>
          <w:b/>
          <w:szCs w:val="32"/>
        </w:rPr>
      </w:pPr>
      <w:r>
        <w:rPr>
          <w:rFonts w:hint="eastAsia" w:ascii="仿宋" w:hAnsi="仿宋" w:eastAsia="仿宋"/>
          <w:b/>
          <w:szCs w:val="32"/>
        </w:rPr>
        <w:t>引育龙头企业，促进高效发展</w:t>
      </w:r>
    </w:p>
    <w:p>
      <w:pPr>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2、聚焦龙头企业培育，加大重点产品支持力度，鼓励生物医药企业通过</w:t>
      </w:r>
      <w:r>
        <w:rPr>
          <w:rFonts w:ascii="仿宋" w:hAnsi="仿宋" w:eastAsia="仿宋"/>
          <w:sz w:val="32"/>
          <w:szCs w:val="32"/>
        </w:rPr>
        <w:t>自主创新、</w:t>
      </w:r>
      <w:r>
        <w:rPr>
          <w:rFonts w:hint="eastAsia" w:ascii="仿宋" w:hAnsi="仿宋" w:eastAsia="仿宋"/>
          <w:sz w:val="32"/>
          <w:szCs w:val="32"/>
        </w:rPr>
        <w:t>收购并购、权益引入和转让</w:t>
      </w:r>
      <w:r>
        <w:rPr>
          <w:rFonts w:ascii="仿宋" w:hAnsi="仿宋" w:eastAsia="仿宋"/>
          <w:sz w:val="32"/>
          <w:szCs w:val="32"/>
        </w:rPr>
        <w:t>等方式</w:t>
      </w:r>
      <w:r>
        <w:rPr>
          <w:rFonts w:hint="eastAsia" w:ascii="仿宋" w:hAnsi="仿宋" w:eastAsia="仿宋"/>
          <w:sz w:val="32"/>
          <w:szCs w:val="32"/>
        </w:rPr>
        <w:t>发展壮大，培育生物医药产业龙头企业。围绕核心产业重点瞄准国内外生物医药跨国巨头、国内细分领域优势企业，招大引强，着力招引一批重大产业项目。</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contextualSpacing/>
              <w:jc w:val="center"/>
              <w:rPr>
                <w:rFonts w:ascii="Times New Roman" w:hAnsi="Times New Roman" w:eastAsia="仿宋_GB2312" w:cs="Times New Roman"/>
                <w:kern w:val="0"/>
                <w:sz w:val="32"/>
                <w:szCs w:val="32"/>
              </w:rPr>
            </w:pPr>
            <w:r>
              <w:rPr>
                <w:rFonts w:hint="eastAsia" w:ascii="仿宋" w:hAnsi="仿宋" w:eastAsia="仿宋" w:cs="Times New Roman"/>
                <w:kern w:val="0"/>
                <w:sz w:val="32"/>
                <w:szCs w:val="32"/>
              </w:rPr>
              <w:t>专栏</w:t>
            </w:r>
            <w:r>
              <w:rPr>
                <w:rFonts w:ascii="仿宋" w:hAnsi="仿宋" w:eastAsia="仿宋" w:cs="Times New Roman"/>
                <w:kern w:val="0"/>
                <w:sz w:val="32"/>
                <w:szCs w:val="32"/>
              </w:rPr>
              <w:t>2</w:t>
            </w:r>
            <w:r>
              <w:rPr>
                <w:rFonts w:hint="eastAsia" w:ascii="仿宋" w:hAnsi="仿宋" w:eastAsia="仿宋" w:cs="Times New Roman"/>
                <w:kern w:val="0"/>
                <w:sz w:val="32"/>
                <w:szCs w:val="32"/>
              </w:rPr>
              <w:t>围绕重点企业和产品，强化产业集聚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17"/>
              <w:numPr>
                <w:ilvl w:val="0"/>
                <w:numId w:val="3"/>
              </w:numPr>
              <w:spacing w:line="560" w:lineRule="exact"/>
              <w:ind w:left="0" w:firstLine="0" w:firstLineChars="0"/>
              <w:contextualSpacing/>
              <w:rPr>
                <w:rFonts w:ascii="仿宋" w:hAnsi="仿宋" w:eastAsia="仿宋"/>
                <w:szCs w:val="32"/>
              </w:rPr>
            </w:pPr>
            <w:r>
              <w:rPr>
                <w:rFonts w:hint="eastAsia" w:ascii="仿宋" w:hAnsi="仿宋" w:eastAsia="仿宋"/>
                <w:szCs w:val="32"/>
              </w:rPr>
              <w:t>培育龙头企业。积极推动新药研发等创新研发成果的转化和战略性新兴产业重大产业化项目的落地。支持</w:t>
            </w:r>
            <w:r>
              <w:rPr>
                <w:rFonts w:ascii="仿宋" w:hAnsi="仿宋" w:eastAsia="仿宋"/>
                <w:szCs w:val="32"/>
              </w:rPr>
              <w:t>创新型高成长企业</w:t>
            </w:r>
            <w:r>
              <w:rPr>
                <w:rFonts w:hint="eastAsia" w:ascii="仿宋" w:hAnsi="仿宋" w:eastAsia="仿宋"/>
                <w:szCs w:val="32"/>
              </w:rPr>
              <w:t>依靠风险融资加速成长，推动生物医药行业内骨干企业，通过上市、市场化并购等方式，兼并收购产业链上下游企业，培育行业龙头企业，打造闵行品牌。（推进部门：区经委、区科委、区投促中心、各街镇各园区）</w:t>
            </w:r>
          </w:p>
          <w:p>
            <w:pPr>
              <w:pStyle w:val="17"/>
              <w:numPr>
                <w:ilvl w:val="0"/>
                <w:numId w:val="3"/>
              </w:numPr>
              <w:spacing w:line="560" w:lineRule="exact"/>
              <w:ind w:left="0" w:firstLine="0" w:firstLineChars="0"/>
              <w:contextualSpacing/>
              <w:rPr>
                <w:rFonts w:ascii="仿宋" w:hAnsi="仿宋" w:eastAsia="仿宋"/>
                <w:szCs w:val="32"/>
              </w:rPr>
            </w:pPr>
            <w:r>
              <w:rPr>
                <w:rFonts w:hint="eastAsia" w:ascii="仿宋" w:hAnsi="仿宋" w:eastAsia="仿宋"/>
                <w:szCs w:val="32"/>
              </w:rPr>
              <w:t>引进重点项目。通过租金补贴、优先供地、固定资产投资补贴等扶持政策，吸引生物医药领域重点优质企业落户生物医药</w:t>
            </w:r>
            <w:r>
              <w:rPr>
                <w:rFonts w:hint="eastAsia"/>
                <w:szCs w:val="32"/>
              </w:rPr>
              <w:t>重点产业园区和基地。</w:t>
            </w:r>
            <w:r>
              <w:rPr>
                <w:rFonts w:hint="eastAsia" w:ascii="仿宋" w:hAnsi="仿宋" w:eastAsia="仿宋"/>
                <w:szCs w:val="32"/>
              </w:rPr>
              <w:t>（推进部门：区投促中心、区经委、区科委、各街镇各园区）</w:t>
            </w:r>
          </w:p>
          <w:p>
            <w:pPr>
              <w:pStyle w:val="17"/>
              <w:numPr>
                <w:ilvl w:val="0"/>
                <w:numId w:val="3"/>
              </w:numPr>
              <w:spacing w:line="560" w:lineRule="exact"/>
              <w:ind w:left="0" w:firstLine="0" w:firstLineChars="0"/>
              <w:contextualSpacing/>
              <w:rPr>
                <w:rFonts w:ascii="仿宋" w:hAnsi="仿宋" w:eastAsia="仿宋"/>
                <w:szCs w:val="32"/>
              </w:rPr>
            </w:pPr>
            <w:r>
              <w:rPr>
                <w:rFonts w:hint="eastAsia" w:ascii="仿宋" w:hAnsi="仿宋" w:eastAsia="仿宋"/>
                <w:szCs w:val="32"/>
              </w:rPr>
              <w:t>支持重点产品。支持一批重点医药和医疗器械企业，实施大品种培育战略，加大对优势产品和重点产品的投入力度，积极拓展国内外市场，培育一批具有较强竞争力的优势产品。积极支持新型诊断试剂、生物疫苗、治疗性药物和相关影像诊断产品、医用生物材料等创新产品走向国际化。</w:t>
            </w:r>
          </w:p>
          <w:p>
            <w:pPr>
              <w:pStyle w:val="17"/>
              <w:spacing w:line="560" w:lineRule="exact"/>
              <w:ind w:firstLine="0" w:firstLineChars="0"/>
              <w:contextualSpacing/>
              <w:rPr>
                <w:rFonts w:ascii="仿宋" w:hAnsi="仿宋" w:eastAsia="仿宋"/>
                <w:szCs w:val="32"/>
              </w:rPr>
            </w:pPr>
            <w:r>
              <w:rPr>
                <w:rFonts w:hint="eastAsia" w:ascii="仿宋" w:hAnsi="仿宋" w:eastAsia="仿宋"/>
                <w:szCs w:val="32"/>
              </w:rPr>
              <w:t>（推进部门：区科委、区市场监管局）</w:t>
            </w:r>
          </w:p>
        </w:tc>
      </w:tr>
    </w:tbl>
    <w:p>
      <w:pPr>
        <w:pStyle w:val="17"/>
        <w:numPr>
          <w:ilvl w:val="0"/>
          <w:numId w:val="2"/>
        </w:numPr>
        <w:spacing w:line="560" w:lineRule="exact"/>
        <w:ind w:left="0" w:firstLine="627"/>
        <w:contextualSpacing/>
        <w:rPr>
          <w:rFonts w:ascii="仿宋" w:hAnsi="仿宋" w:eastAsia="仿宋"/>
          <w:b/>
          <w:szCs w:val="32"/>
        </w:rPr>
      </w:pPr>
      <w:r>
        <w:rPr>
          <w:rFonts w:hint="eastAsia" w:ascii="仿宋" w:hAnsi="仿宋" w:eastAsia="仿宋"/>
          <w:b/>
          <w:szCs w:val="32"/>
        </w:rPr>
        <w:t>培育新兴业态，发展智慧医疗</w:t>
      </w:r>
    </w:p>
    <w:p>
      <w:pPr>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3、围绕智慧医疗的发展应用，以培育发展医疗机器人产业为特色，重点发展人工智能、精准医疗、智慧医疗数字化高端产品及细胞免疫治疗、基因治疗等高端医疗技术。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contextualSpacing/>
              <w:jc w:val="center"/>
              <w:rPr>
                <w:rFonts w:ascii="仿宋" w:hAnsi="仿宋" w:eastAsia="仿宋"/>
                <w:sz w:val="32"/>
                <w:szCs w:val="32"/>
              </w:rPr>
            </w:pPr>
            <w:r>
              <w:rPr>
                <w:rFonts w:hint="eastAsia" w:ascii="仿宋" w:hAnsi="仿宋" w:eastAsia="仿宋"/>
                <w:sz w:val="32"/>
                <w:szCs w:val="32"/>
              </w:rPr>
              <w:t>专栏3围绕智慧医疗，培育新兴业态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17"/>
              <w:numPr>
                <w:ilvl w:val="0"/>
                <w:numId w:val="4"/>
              </w:numPr>
              <w:spacing w:line="560" w:lineRule="exact"/>
              <w:ind w:left="0" w:firstLine="0" w:firstLineChars="0"/>
              <w:contextualSpacing/>
              <w:rPr>
                <w:rFonts w:ascii="仿宋" w:hAnsi="仿宋" w:eastAsia="仿宋"/>
                <w:szCs w:val="32"/>
              </w:rPr>
            </w:pPr>
            <w:r>
              <w:rPr>
                <w:rFonts w:hint="eastAsia" w:ascii="仿宋" w:hAnsi="仿宋" w:eastAsia="仿宋"/>
                <w:szCs w:val="32"/>
              </w:rPr>
              <w:t>发展医疗机器人特色产业。围绕交大医疗机器人研究院和产业园建设，开展面向微创手术、康复治疗、生活辅助等各类智慧医疗应用研究，推动我国医疗机器人技术转化和产业发展，集聚一批先进智能材料、手术机器人、康复与辅助机器人、影像导航介入、植入式器件及生物微电子、生物光学等医疗机器人上下游相关企业。（推进部门：区科委、南滨江公司、上海交大）</w:t>
            </w:r>
          </w:p>
          <w:p>
            <w:pPr>
              <w:pStyle w:val="17"/>
              <w:numPr>
                <w:ilvl w:val="0"/>
                <w:numId w:val="4"/>
              </w:numPr>
              <w:spacing w:line="560" w:lineRule="exact"/>
              <w:ind w:left="0" w:firstLine="0" w:firstLineChars="0"/>
              <w:contextualSpacing/>
              <w:rPr>
                <w:rFonts w:ascii="仿宋" w:hAnsi="仿宋" w:eastAsia="仿宋"/>
                <w:szCs w:val="32"/>
              </w:rPr>
            </w:pPr>
            <w:r>
              <w:rPr>
                <w:rFonts w:hint="eastAsia" w:ascii="仿宋" w:hAnsi="仿宋" w:eastAsia="仿宋"/>
                <w:szCs w:val="32"/>
              </w:rPr>
              <w:t>建设智慧医疗创新基地。启动建设国内首家面向医疗机器人产业且获得国家药监局认证的公共检测平台，深入开展人工智能共性技术研发，积极搭建医疗影像诊断特色应用数据中心，推动人工智能技术在医疗场景的尽快应用，探索应用</w:t>
            </w:r>
            <w:r>
              <w:rPr>
                <w:rFonts w:ascii="仿宋" w:hAnsi="仿宋" w:eastAsia="仿宋"/>
                <w:szCs w:val="32"/>
              </w:rPr>
              <w:t>5G技术开展远程手术。</w:t>
            </w:r>
            <w:r>
              <w:rPr>
                <w:rFonts w:hint="eastAsia" w:ascii="仿宋" w:hAnsi="仿宋" w:eastAsia="仿宋"/>
                <w:szCs w:val="32"/>
              </w:rPr>
              <w:t>（推进部门：南滨江公司、上海交大）</w:t>
            </w:r>
          </w:p>
          <w:p>
            <w:pPr>
              <w:pStyle w:val="17"/>
              <w:numPr>
                <w:ilvl w:val="0"/>
                <w:numId w:val="4"/>
              </w:numPr>
              <w:spacing w:line="560" w:lineRule="exact"/>
              <w:ind w:left="0" w:firstLine="0" w:firstLineChars="0"/>
              <w:contextualSpacing/>
              <w:rPr>
                <w:rFonts w:ascii="仿宋" w:hAnsi="仿宋" w:eastAsia="仿宋"/>
                <w:szCs w:val="32"/>
              </w:rPr>
            </w:pPr>
            <w:r>
              <w:rPr>
                <w:rFonts w:hint="eastAsia" w:ascii="仿宋" w:hAnsi="仿宋" w:eastAsia="仿宋"/>
                <w:szCs w:val="32"/>
              </w:rPr>
              <w:t>推动产业园区融合发展。推进医疗健康服务集聚区与生物医药产业园区的融合，形成以医药研发和治疗检验等医疗服务为核心，产业链延伸、示范效应显现的“产、学、研、医、用”高度融合一体的研发医疗服务示范中心。（推进部门：区卫健委、区科委、新虹桥医学中心、临港浦江园、南滨江公司）</w:t>
            </w:r>
          </w:p>
          <w:p>
            <w:pPr>
              <w:pStyle w:val="17"/>
              <w:numPr>
                <w:ilvl w:val="0"/>
                <w:numId w:val="4"/>
              </w:numPr>
              <w:spacing w:line="560" w:lineRule="exact"/>
              <w:ind w:left="0" w:firstLine="0" w:firstLineChars="0"/>
              <w:contextualSpacing/>
              <w:rPr>
                <w:rFonts w:ascii="仿宋" w:hAnsi="仿宋" w:eastAsia="仿宋"/>
                <w:szCs w:val="32"/>
              </w:rPr>
            </w:pPr>
            <w:r>
              <w:rPr>
                <w:rFonts w:hint="eastAsia" w:ascii="仿宋" w:hAnsi="仿宋" w:eastAsia="仿宋"/>
                <w:szCs w:val="32"/>
              </w:rPr>
              <w:t>支持先进疗法技术研究。鼓励以企业为主体与医院合作，紧跟国际前沿技术，开展干细胞、免疫治疗、基因治疗等先进疗法和先进技术的研究转化。（推进部门：区科委、区卫健委）</w:t>
            </w:r>
          </w:p>
          <w:p>
            <w:pPr>
              <w:spacing w:line="560" w:lineRule="exact"/>
              <w:contextualSpacing/>
              <w:rPr>
                <w:rFonts w:ascii="仿宋" w:hAnsi="仿宋" w:eastAsia="仿宋" w:cs="Times New Roman"/>
                <w:spacing w:val="-4"/>
                <w:sz w:val="32"/>
                <w:szCs w:val="32"/>
              </w:rPr>
            </w:pPr>
          </w:p>
        </w:tc>
      </w:tr>
    </w:tbl>
    <w:p>
      <w:pPr>
        <w:spacing w:line="560" w:lineRule="exact"/>
        <w:ind w:firstLine="643" w:firstLineChars="200"/>
        <w:contextualSpacing/>
        <w:rPr>
          <w:rFonts w:ascii="仿宋" w:hAnsi="仿宋" w:eastAsia="仿宋"/>
          <w:b/>
          <w:sz w:val="32"/>
          <w:szCs w:val="32"/>
        </w:rPr>
      </w:pPr>
    </w:p>
    <w:p>
      <w:pPr>
        <w:spacing w:line="560" w:lineRule="exact"/>
        <w:ind w:firstLine="643" w:firstLineChars="200"/>
        <w:contextualSpacing/>
        <w:rPr>
          <w:rFonts w:ascii="仿宋" w:hAnsi="仿宋" w:eastAsia="仿宋"/>
          <w:b/>
          <w:sz w:val="32"/>
          <w:szCs w:val="32"/>
        </w:rPr>
      </w:pPr>
      <w:r>
        <w:rPr>
          <w:rFonts w:hint="eastAsia" w:ascii="仿宋" w:hAnsi="仿宋" w:eastAsia="仿宋"/>
          <w:b/>
          <w:sz w:val="32"/>
          <w:szCs w:val="32"/>
        </w:rPr>
        <w:t>（四）完善创新平台，优化支撑体系</w:t>
      </w:r>
    </w:p>
    <w:p>
      <w:pPr>
        <w:autoSpaceDE/>
        <w:autoSpaceDN/>
        <w:spacing w:line="560" w:lineRule="exact"/>
        <w:ind w:firstLine="777" w:firstLineChars="243"/>
        <w:contextualSpacing w:val="0"/>
        <w:jc w:val="both"/>
        <w:rPr>
          <w:rFonts w:ascii="仿宋" w:hAnsi="仿宋" w:eastAsia="仿宋" w:cstheme="minorBidi"/>
          <w:spacing w:val="0"/>
          <w:sz w:val="32"/>
          <w:szCs w:val="32"/>
        </w:rPr>
      </w:pPr>
      <w:r>
        <w:rPr>
          <w:rFonts w:hint="eastAsia" w:ascii="仿宋" w:hAnsi="仿宋" w:eastAsia="仿宋"/>
          <w:sz w:val="32"/>
          <w:szCs w:val="32"/>
        </w:rPr>
        <w:t>4、</w:t>
      </w:r>
      <w:r>
        <w:rPr>
          <w:rFonts w:hint="eastAsia" w:ascii="仿宋" w:hAnsi="仿宋" w:eastAsia="仿宋" w:cstheme="minorBidi"/>
          <w:spacing w:val="0"/>
          <w:sz w:val="32"/>
          <w:szCs w:val="32"/>
        </w:rPr>
        <w:t>依托区内科创资源，提升创新能力，加强产业创新服务体系建设。支持各类主体建设专业孵化器和产业公共服务平台，优化产业发展环境，打造生物医药产业优质服务新生态。</w:t>
      </w:r>
    </w:p>
    <w:p>
      <w:pPr>
        <w:autoSpaceDE/>
        <w:autoSpaceDN/>
        <w:spacing w:line="560" w:lineRule="exact"/>
        <w:ind w:firstLine="300" w:firstLineChars="143"/>
        <w:contextualSpacing w:val="0"/>
        <w:jc w:val="both"/>
        <w:rPr>
          <w:rFonts w:asciiTheme="minorHAnsi" w:hAnsiTheme="minorHAnsi" w:eastAsiaTheme="minorEastAsia" w:cstheme="minorBidi"/>
          <w:spacing w:val="0"/>
          <w:sz w:val="21"/>
          <w:szCs w:val="2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60" w:lineRule="exact"/>
              <w:contextualSpacing/>
              <w:jc w:val="center"/>
              <w:rPr>
                <w:rFonts w:ascii="仿宋" w:hAnsi="仿宋" w:eastAsia="仿宋"/>
                <w:b/>
                <w:sz w:val="32"/>
                <w:szCs w:val="32"/>
              </w:rPr>
            </w:pPr>
            <w:r>
              <w:rPr>
                <w:rFonts w:hint="eastAsia" w:ascii="仿宋" w:hAnsi="仿宋" w:eastAsia="仿宋"/>
                <w:sz w:val="32"/>
                <w:szCs w:val="32"/>
              </w:rPr>
              <w:t>专栏</w:t>
            </w:r>
            <w:r>
              <w:rPr>
                <w:rFonts w:ascii="仿宋" w:hAnsi="仿宋" w:eastAsia="仿宋"/>
                <w:sz w:val="32"/>
                <w:szCs w:val="32"/>
              </w:rPr>
              <w:t>4</w:t>
            </w:r>
            <w:r>
              <w:rPr>
                <w:rFonts w:hint="eastAsia" w:ascii="仿宋" w:hAnsi="仿宋" w:eastAsia="仿宋"/>
                <w:sz w:val="32"/>
                <w:szCs w:val="32"/>
              </w:rPr>
              <w:t>提高创新能力，建设创新服务体系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17"/>
              <w:numPr>
                <w:ilvl w:val="0"/>
                <w:numId w:val="5"/>
              </w:numPr>
              <w:spacing w:line="560" w:lineRule="exact"/>
              <w:ind w:left="0" w:firstLine="0" w:firstLineChars="0"/>
              <w:contextualSpacing/>
              <w:rPr>
                <w:rFonts w:ascii="仿宋" w:hAnsi="仿宋" w:eastAsia="仿宋"/>
                <w:szCs w:val="32"/>
              </w:rPr>
            </w:pPr>
            <w:r>
              <w:rPr>
                <w:rFonts w:hint="eastAsia" w:ascii="仿宋" w:hAnsi="仿宋" w:eastAsia="仿宋"/>
                <w:szCs w:val="32"/>
              </w:rPr>
              <w:t>完善产业技术服务平台。</w:t>
            </w:r>
            <w:r>
              <w:rPr>
                <w:rFonts w:ascii="仿宋" w:hAnsi="仿宋" w:eastAsia="仿宋"/>
                <w:szCs w:val="32"/>
              </w:rPr>
              <w:t>扶持专业服务型企业</w:t>
            </w:r>
            <w:r>
              <w:rPr>
                <w:rFonts w:hint="eastAsia" w:ascii="仿宋" w:hAnsi="仿宋" w:eastAsia="仿宋"/>
                <w:szCs w:val="32"/>
              </w:rPr>
              <w:t>，围绕产业链功能薄弱环节，积极招引专业化CRO、CDMO、CMO等CXO配套服务企业，完善产业链。全力推广新生产模式应用，支持基于药品上市许可持有人、医疗器械注册人制度下的产能建设与交易服务，</w:t>
            </w:r>
            <w:r>
              <w:rPr>
                <w:rFonts w:ascii="仿宋" w:hAnsi="仿宋" w:eastAsia="仿宋"/>
                <w:szCs w:val="32"/>
              </w:rPr>
              <w:t>积极对接</w:t>
            </w:r>
            <w:r>
              <w:rPr>
                <w:rFonts w:hint="eastAsia" w:ascii="仿宋" w:hAnsi="仿宋" w:eastAsia="仿宋"/>
                <w:szCs w:val="32"/>
              </w:rPr>
              <w:t>区内</w:t>
            </w:r>
            <w:r>
              <w:rPr>
                <w:rFonts w:ascii="仿宋" w:hAnsi="仿宋" w:eastAsia="仿宋"/>
                <w:szCs w:val="32"/>
              </w:rPr>
              <w:t>创新资源，推进医疗器械注册人、合同研发生产等新模式发展</w:t>
            </w:r>
            <w:r>
              <w:rPr>
                <w:rFonts w:hint="eastAsia" w:ascii="仿宋" w:hAnsi="仿宋" w:eastAsia="仿宋"/>
                <w:szCs w:val="32"/>
              </w:rPr>
              <w:t>。（推进</w:t>
            </w:r>
            <w:r>
              <w:rPr>
                <w:rFonts w:ascii="仿宋" w:hAnsi="仿宋" w:eastAsia="仿宋"/>
                <w:szCs w:val="32"/>
              </w:rPr>
              <w:t>单位：</w:t>
            </w:r>
            <w:r>
              <w:rPr>
                <w:rFonts w:hint="eastAsia" w:ascii="仿宋" w:hAnsi="仿宋" w:eastAsia="仿宋"/>
                <w:szCs w:val="32"/>
              </w:rPr>
              <w:t>区科委、区市场监督管理局、各相关园区</w:t>
            </w:r>
            <w:r>
              <w:rPr>
                <w:rFonts w:ascii="仿宋" w:hAnsi="仿宋" w:eastAsia="仿宋"/>
                <w:szCs w:val="32"/>
              </w:rPr>
              <w:t>）</w:t>
            </w:r>
          </w:p>
          <w:p>
            <w:pPr>
              <w:pStyle w:val="17"/>
              <w:numPr>
                <w:ilvl w:val="0"/>
                <w:numId w:val="5"/>
              </w:numPr>
              <w:spacing w:line="560" w:lineRule="exact"/>
              <w:ind w:left="0" w:firstLine="0" w:firstLineChars="0"/>
              <w:contextualSpacing/>
              <w:rPr>
                <w:rFonts w:ascii="仿宋" w:hAnsi="仿宋" w:eastAsia="仿宋"/>
                <w:szCs w:val="32"/>
              </w:rPr>
            </w:pPr>
            <w:r>
              <w:rPr>
                <w:rFonts w:hint="eastAsia" w:ascii="仿宋" w:hAnsi="仿宋" w:eastAsia="仿宋"/>
                <w:kern w:val="0"/>
                <w:szCs w:val="32"/>
              </w:rPr>
              <w:t>聚力建设重大创新平台</w:t>
            </w:r>
            <w:r>
              <w:rPr>
                <w:rFonts w:hint="eastAsia" w:ascii="仿宋" w:hAnsi="仿宋" w:eastAsia="仿宋"/>
                <w:b/>
                <w:kern w:val="0"/>
                <w:szCs w:val="32"/>
              </w:rPr>
              <w:t>。</w:t>
            </w:r>
            <w:r>
              <w:rPr>
                <w:rFonts w:hint="eastAsia" w:ascii="仿宋" w:hAnsi="仿宋" w:eastAsia="仿宋"/>
                <w:szCs w:val="32"/>
              </w:rPr>
              <w:t>依托上海交通大学医疗机器人产业研究院，建设国家医疗机器人技术创新中心。重点发展医疗机器人前沿原创技术和共性关键技术，聚焦创新技术研发、临床研究应用、产业转化与服务等平台建设，加速医疗机器人特色产业相关领域内企业成果转移转化。筹建生物药创新研究院，为生物药的研发服务和原始创新提供策源力。推进交大“转化医学研究设施”国家大科学装置区内共享，支撑现代医学创新重大研究。（推进</w:t>
            </w:r>
            <w:r>
              <w:rPr>
                <w:rFonts w:ascii="仿宋" w:hAnsi="仿宋" w:eastAsia="仿宋"/>
                <w:szCs w:val="32"/>
              </w:rPr>
              <w:t>单位：区</w:t>
            </w:r>
            <w:r>
              <w:rPr>
                <w:rFonts w:hint="eastAsia" w:ascii="仿宋" w:hAnsi="仿宋" w:eastAsia="仿宋"/>
                <w:szCs w:val="32"/>
              </w:rPr>
              <w:t>科委、南滨江公司、上海交大</w:t>
            </w:r>
            <w:r>
              <w:rPr>
                <w:rFonts w:ascii="仿宋" w:hAnsi="仿宋" w:eastAsia="仿宋"/>
                <w:szCs w:val="32"/>
              </w:rPr>
              <w:t>）</w:t>
            </w:r>
          </w:p>
          <w:p>
            <w:pPr>
              <w:pStyle w:val="17"/>
              <w:numPr>
                <w:ilvl w:val="0"/>
                <w:numId w:val="5"/>
              </w:numPr>
              <w:spacing w:line="560" w:lineRule="exact"/>
              <w:ind w:left="0" w:firstLine="0" w:firstLineChars="0"/>
              <w:contextualSpacing/>
              <w:rPr>
                <w:rFonts w:ascii="仿宋" w:hAnsi="仿宋" w:eastAsia="仿宋"/>
                <w:szCs w:val="32"/>
              </w:rPr>
            </w:pPr>
            <w:r>
              <w:rPr>
                <w:rFonts w:hint="eastAsia" w:ascii="仿宋" w:hAnsi="仿宋" w:eastAsia="仿宋"/>
                <w:szCs w:val="32"/>
              </w:rPr>
              <w:t>筹建医学数据中心和共享平台。建设新虹桥国际医学园区医技共享信息平台，探索对社会办医机构的信息化管理服务和开放。（推进</w:t>
            </w:r>
            <w:r>
              <w:rPr>
                <w:rFonts w:ascii="仿宋" w:hAnsi="仿宋" w:eastAsia="仿宋"/>
                <w:szCs w:val="32"/>
              </w:rPr>
              <w:t>单位：新虹桥</w:t>
            </w:r>
            <w:r>
              <w:rPr>
                <w:rFonts w:hint="eastAsia" w:ascii="仿宋" w:hAnsi="仿宋" w:eastAsia="仿宋"/>
                <w:szCs w:val="32"/>
              </w:rPr>
              <w:t>医学园区、</w:t>
            </w:r>
            <w:r>
              <w:rPr>
                <w:rFonts w:ascii="仿宋" w:hAnsi="仿宋" w:eastAsia="仿宋"/>
                <w:szCs w:val="32"/>
              </w:rPr>
              <w:t>区卫健委）</w:t>
            </w:r>
          </w:p>
          <w:p>
            <w:pPr>
              <w:pStyle w:val="17"/>
              <w:numPr>
                <w:ilvl w:val="0"/>
                <w:numId w:val="5"/>
              </w:numPr>
              <w:spacing w:line="560" w:lineRule="exact"/>
              <w:ind w:left="0" w:firstLine="0" w:firstLineChars="0"/>
              <w:contextualSpacing/>
              <w:rPr>
                <w:rFonts w:ascii="仿宋" w:hAnsi="仿宋" w:eastAsia="仿宋"/>
                <w:szCs w:val="32"/>
              </w:rPr>
            </w:pPr>
            <w:r>
              <w:rPr>
                <w:rFonts w:hint="eastAsia" w:ascii="仿宋" w:hAnsi="仿宋" w:eastAsia="仿宋"/>
                <w:szCs w:val="32"/>
              </w:rPr>
              <w:t>创设医疗器械创新服务站。构建全链条医疗器械产业服务体，提供医疗器械功能性、可靠性、合规性、易用性、批量性工程化服务，并通过建立一站式综合服务，提升医疗器械发展软环境。（推进</w:t>
            </w:r>
            <w:r>
              <w:rPr>
                <w:rFonts w:ascii="仿宋" w:hAnsi="仿宋" w:eastAsia="仿宋"/>
                <w:szCs w:val="32"/>
              </w:rPr>
              <w:t>单位：区</w:t>
            </w:r>
            <w:r>
              <w:rPr>
                <w:rFonts w:hint="eastAsia" w:ascii="仿宋" w:hAnsi="仿宋" w:eastAsia="仿宋"/>
                <w:szCs w:val="32"/>
              </w:rPr>
              <w:t>市场监督管理局、区科委、南滨江公司）</w:t>
            </w:r>
          </w:p>
        </w:tc>
      </w:tr>
    </w:tbl>
    <w:p>
      <w:pPr>
        <w:spacing w:line="560" w:lineRule="exact"/>
        <w:ind w:firstLine="643" w:firstLineChars="200"/>
        <w:contextualSpacing/>
        <w:rPr>
          <w:rFonts w:ascii="黑体" w:hAnsi="黑体" w:eastAsia="黑体"/>
          <w:b/>
          <w:sz w:val="32"/>
          <w:szCs w:val="32"/>
        </w:rPr>
      </w:pPr>
      <w:r>
        <w:rPr>
          <w:rFonts w:hint="eastAsia" w:ascii="黑体" w:hAnsi="黑体" w:eastAsia="黑体"/>
          <w:b/>
          <w:sz w:val="32"/>
          <w:szCs w:val="32"/>
        </w:rPr>
        <w:t>五、保障措施</w:t>
      </w:r>
    </w:p>
    <w:p>
      <w:pPr>
        <w:pStyle w:val="17"/>
        <w:numPr>
          <w:ilvl w:val="0"/>
          <w:numId w:val="6"/>
        </w:numPr>
        <w:adjustRightInd w:val="0"/>
        <w:spacing w:line="560" w:lineRule="exact"/>
        <w:ind w:firstLineChars="0"/>
        <w:contextualSpacing/>
        <w:rPr>
          <w:rFonts w:ascii="仿宋" w:hAnsi="仿宋" w:eastAsia="仿宋" w:cstheme="minorBidi"/>
          <w:b/>
          <w:spacing w:val="0"/>
          <w:szCs w:val="32"/>
        </w:rPr>
      </w:pPr>
      <w:r>
        <w:rPr>
          <w:rFonts w:hint="eastAsia" w:ascii="仿宋" w:hAnsi="仿宋" w:eastAsia="仿宋" w:cstheme="minorBidi"/>
          <w:b/>
          <w:spacing w:val="0"/>
          <w:szCs w:val="32"/>
        </w:rPr>
        <w:t>深化协调服务机制</w:t>
      </w:r>
    </w:p>
    <w:p>
      <w:pPr>
        <w:spacing w:line="560" w:lineRule="exact"/>
        <w:ind w:firstLine="640" w:firstLineChars="200"/>
        <w:contextualSpacing/>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完善生物医药产业领导小组日常联络和生物医药产业推进办公室工作机制，协调重点项目落地和重大项目推进，其中区发改委、区经委、区科委、区卫健委、区</w:t>
      </w:r>
      <w:r>
        <w:rPr>
          <w:rFonts w:ascii="仿宋" w:hAnsi="仿宋" w:eastAsia="仿宋"/>
          <w:color w:val="000000" w:themeColor="text1"/>
          <w:sz w:val="32"/>
          <w:szCs w:val="32"/>
          <w14:textFill>
            <w14:solidFill>
              <w14:schemeClr w14:val="tx1"/>
            </w14:solidFill>
          </w14:textFill>
        </w:rPr>
        <w:t>人</w:t>
      </w:r>
      <w:r>
        <w:rPr>
          <w:rFonts w:hint="eastAsia" w:ascii="仿宋" w:hAnsi="仿宋" w:eastAsia="仿宋"/>
          <w:color w:val="000000" w:themeColor="text1"/>
          <w:sz w:val="32"/>
          <w:szCs w:val="32"/>
          <w14:textFill>
            <w14:solidFill>
              <w14:schemeClr w14:val="tx1"/>
            </w14:solidFill>
          </w14:textFill>
        </w:rPr>
        <w:t>社</w:t>
      </w:r>
      <w:r>
        <w:rPr>
          <w:rFonts w:ascii="仿宋" w:hAnsi="仿宋" w:eastAsia="仿宋"/>
          <w:color w:val="000000" w:themeColor="text1"/>
          <w:sz w:val="32"/>
          <w:szCs w:val="32"/>
          <w14:textFill>
            <w14:solidFill>
              <w14:schemeClr w14:val="tx1"/>
            </w14:solidFill>
          </w14:textFill>
        </w:rPr>
        <w:t>局、</w:t>
      </w:r>
      <w:r>
        <w:rPr>
          <w:rFonts w:hint="eastAsia" w:ascii="仿宋" w:hAnsi="仿宋" w:eastAsia="仿宋"/>
          <w:color w:val="000000" w:themeColor="text1"/>
          <w:sz w:val="32"/>
          <w:szCs w:val="32"/>
          <w14:textFill>
            <w14:solidFill>
              <w14:schemeClr w14:val="tx1"/>
            </w14:solidFill>
          </w14:textFill>
        </w:rPr>
        <w:t>区财政局、区市场监督管理局、区投资促进中心按照职责分工牵头协调相关政策，各街镇、园区承担产业推进主体职责。</w:t>
      </w:r>
    </w:p>
    <w:p>
      <w:pPr>
        <w:spacing w:line="560" w:lineRule="exact"/>
        <w:ind w:firstLine="640" w:firstLineChars="200"/>
        <w:contextualSpacing/>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进一步加强市区联动，</w:t>
      </w:r>
      <w:r>
        <w:rPr>
          <w:rFonts w:ascii="仿宋" w:hAnsi="仿宋" w:eastAsia="仿宋"/>
          <w:color w:val="000000" w:themeColor="text1"/>
          <w:sz w:val="32"/>
          <w:szCs w:val="32"/>
          <w14:textFill>
            <w14:solidFill>
              <w14:schemeClr w14:val="tx1"/>
            </w14:solidFill>
          </w14:textFill>
        </w:rPr>
        <w:t>积极争取</w:t>
      </w:r>
      <w:r>
        <w:rPr>
          <w:rFonts w:hint="eastAsia" w:ascii="仿宋" w:hAnsi="仿宋" w:eastAsia="仿宋"/>
          <w:color w:val="000000" w:themeColor="text1"/>
          <w:sz w:val="32"/>
          <w:szCs w:val="32"/>
          <w14:textFill>
            <w14:solidFill>
              <w14:schemeClr w14:val="tx1"/>
            </w14:solidFill>
          </w14:textFill>
        </w:rPr>
        <w:t>市</w:t>
      </w:r>
      <w:r>
        <w:rPr>
          <w:rFonts w:ascii="仿宋" w:hAnsi="仿宋" w:eastAsia="仿宋"/>
          <w:color w:val="000000" w:themeColor="text1"/>
          <w:sz w:val="32"/>
          <w:szCs w:val="32"/>
          <w14:textFill>
            <w14:solidFill>
              <w14:schemeClr w14:val="tx1"/>
            </w14:solidFill>
          </w14:textFill>
        </w:rPr>
        <w:t>级</w:t>
      </w:r>
      <w:r>
        <w:rPr>
          <w:rFonts w:hint="eastAsia" w:ascii="仿宋" w:hAnsi="仿宋" w:eastAsia="仿宋"/>
          <w:color w:val="000000" w:themeColor="text1"/>
          <w:sz w:val="32"/>
          <w:szCs w:val="32"/>
          <w14:textFill>
            <w14:solidFill>
              <w14:schemeClr w14:val="tx1"/>
            </w14:solidFill>
          </w14:textFill>
        </w:rPr>
        <w:t>部门在闵行建设布局一批</w:t>
      </w:r>
      <w:r>
        <w:rPr>
          <w:rFonts w:ascii="仿宋" w:hAnsi="仿宋" w:eastAsia="仿宋"/>
          <w:color w:val="000000" w:themeColor="text1"/>
          <w:sz w:val="32"/>
          <w:szCs w:val="32"/>
          <w14:textFill>
            <w14:solidFill>
              <w14:schemeClr w14:val="tx1"/>
            </w14:solidFill>
          </w14:textFill>
        </w:rPr>
        <w:t>生物</w:t>
      </w:r>
      <w:r>
        <w:rPr>
          <w:rFonts w:hint="eastAsia" w:ascii="仿宋" w:hAnsi="仿宋" w:eastAsia="仿宋"/>
          <w:color w:val="000000" w:themeColor="text1"/>
          <w:sz w:val="32"/>
          <w:szCs w:val="32"/>
          <w14:textFill>
            <w14:solidFill>
              <w14:schemeClr w14:val="tx1"/>
            </w14:solidFill>
          </w14:textFill>
        </w:rPr>
        <w:t>医药</w:t>
      </w:r>
      <w:r>
        <w:rPr>
          <w:rFonts w:ascii="仿宋" w:hAnsi="仿宋" w:eastAsia="仿宋"/>
          <w:color w:val="000000" w:themeColor="text1"/>
          <w:sz w:val="32"/>
          <w:szCs w:val="32"/>
          <w14:textFill>
            <w14:solidFill>
              <w14:schemeClr w14:val="tx1"/>
            </w14:solidFill>
          </w14:textFill>
        </w:rPr>
        <w:t>产业公共服务平台</w:t>
      </w:r>
      <w:r>
        <w:rPr>
          <w:rFonts w:hint="eastAsia" w:ascii="仿宋" w:hAnsi="仿宋" w:eastAsia="仿宋"/>
          <w:color w:val="000000" w:themeColor="text1"/>
          <w:sz w:val="32"/>
          <w:szCs w:val="32"/>
          <w14:textFill>
            <w14:solidFill>
              <w14:schemeClr w14:val="tx1"/>
            </w14:solidFill>
          </w14:textFill>
        </w:rPr>
        <w:t>等</w:t>
      </w:r>
      <w:r>
        <w:rPr>
          <w:rFonts w:ascii="仿宋" w:hAnsi="仿宋" w:eastAsia="仿宋"/>
          <w:color w:val="000000" w:themeColor="text1"/>
          <w:sz w:val="32"/>
          <w:szCs w:val="32"/>
          <w14:textFill>
            <w14:solidFill>
              <w14:schemeClr w14:val="tx1"/>
            </w14:solidFill>
          </w14:textFill>
        </w:rPr>
        <w:t>创新资源</w:t>
      </w:r>
      <w:r>
        <w:rPr>
          <w:rFonts w:hint="eastAsia" w:ascii="仿宋" w:hAnsi="仿宋" w:eastAsia="仿宋"/>
          <w:color w:val="000000" w:themeColor="text1"/>
          <w:sz w:val="32"/>
          <w:szCs w:val="32"/>
          <w14:textFill>
            <w14:solidFill>
              <w14:schemeClr w14:val="tx1"/>
            </w14:solidFill>
          </w14:textFill>
        </w:rPr>
        <w:t>，建设</w:t>
      </w:r>
      <w:r>
        <w:rPr>
          <w:rFonts w:ascii="仿宋" w:hAnsi="仿宋" w:eastAsia="仿宋"/>
          <w:color w:val="000000" w:themeColor="text1"/>
          <w:sz w:val="32"/>
          <w:szCs w:val="32"/>
          <w14:textFill>
            <w14:solidFill>
              <w14:schemeClr w14:val="tx1"/>
            </w14:solidFill>
          </w14:textFill>
        </w:rPr>
        <w:t>生物医药</w:t>
      </w:r>
      <w:r>
        <w:rPr>
          <w:rFonts w:hint="eastAsia" w:ascii="仿宋" w:hAnsi="仿宋" w:eastAsia="仿宋"/>
          <w:color w:val="000000" w:themeColor="text1"/>
          <w:sz w:val="32"/>
          <w:szCs w:val="32"/>
          <w14:textFill>
            <w14:solidFill>
              <w14:schemeClr w14:val="tx1"/>
            </w14:solidFill>
          </w14:textFill>
        </w:rPr>
        <w:t>特色</w:t>
      </w:r>
      <w:r>
        <w:rPr>
          <w:rFonts w:ascii="仿宋" w:hAnsi="仿宋" w:eastAsia="仿宋"/>
          <w:color w:val="000000" w:themeColor="text1"/>
          <w:sz w:val="32"/>
          <w:szCs w:val="32"/>
          <w14:textFill>
            <w14:solidFill>
              <w14:schemeClr w14:val="tx1"/>
            </w14:solidFill>
          </w14:textFill>
        </w:rPr>
        <w:t>产业</w:t>
      </w:r>
      <w:r>
        <w:rPr>
          <w:rFonts w:hint="eastAsia" w:ascii="仿宋" w:hAnsi="仿宋" w:eastAsia="仿宋"/>
          <w:color w:val="000000" w:themeColor="text1"/>
          <w:sz w:val="32"/>
          <w:szCs w:val="32"/>
          <w14:textFill>
            <w14:solidFill>
              <w14:schemeClr w14:val="tx1"/>
            </w14:solidFill>
          </w14:textFill>
        </w:rPr>
        <w:t>园区</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承接市</w:t>
      </w:r>
      <w:r>
        <w:rPr>
          <w:rFonts w:ascii="仿宋" w:hAnsi="仿宋" w:eastAsia="仿宋"/>
          <w:color w:val="000000" w:themeColor="text1"/>
          <w:sz w:val="32"/>
          <w:szCs w:val="32"/>
          <w14:textFill>
            <w14:solidFill>
              <w14:schemeClr w14:val="tx1"/>
            </w14:solidFill>
          </w14:textFill>
        </w:rPr>
        <w:t>级</w:t>
      </w:r>
      <w:r>
        <w:rPr>
          <w:rFonts w:hint="eastAsia" w:ascii="仿宋" w:hAnsi="仿宋" w:eastAsia="仿宋"/>
          <w:color w:val="000000" w:themeColor="text1"/>
          <w:sz w:val="32"/>
          <w:szCs w:val="32"/>
          <w14:textFill>
            <w14:solidFill>
              <w14:schemeClr w14:val="tx1"/>
            </w14:solidFill>
          </w14:textFill>
        </w:rPr>
        <w:t>生物</w:t>
      </w:r>
      <w:r>
        <w:rPr>
          <w:rFonts w:ascii="仿宋" w:hAnsi="仿宋" w:eastAsia="仿宋"/>
          <w:color w:val="000000" w:themeColor="text1"/>
          <w:sz w:val="32"/>
          <w:szCs w:val="32"/>
          <w14:textFill>
            <w14:solidFill>
              <w14:schemeClr w14:val="tx1"/>
            </w14:solidFill>
          </w14:textFill>
        </w:rPr>
        <w:t>医药</w:t>
      </w:r>
      <w:r>
        <w:rPr>
          <w:rFonts w:hint="eastAsia" w:ascii="仿宋" w:hAnsi="仿宋" w:eastAsia="仿宋"/>
          <w:color w:val="000000" w:themeColor="text1"/>
          <w:sz w:val="32"/>
          <w:szCs w:val="32"/>
          <w14:textFill>
            <w14:solidFill>
              <w14:schemeClr w14:val="tx1"/>
            </w14:solidFill>
          </w14:textFill>
        </w:rPr>
        <w:t>产业</w:t>
      </w:r>
      <w:r>
        <w:rPr>
          <w:rFonts w:ascii="仿宋" w:hAnsi="仿宋" w:eastAsia="仿宋"/>
          <w:color w:val="000000" w:themeColor="text1"/>
          <w:sz w:val="32"/>
          <w:szCs w:val="32"/>
          <w14:textFill>
            <w14:solidFill>
              <w14:schemeClr w14:val="tx1"/>
            </w14:solidFill>
          </w14:textFill>
        </w:rPr>
        <w:t>重大项目的落地</w:t>
      </w:r>
      <w:r>
        <w:rPr>
          <w:rFonts w:hint="eastAsia" w:ascii="仿宋" w:hAnsi="仿宋" w:eastAsia="仿宋"/>
          <w:color w:val="000000" w:themeColor="text1"/>
          <w:sz w:val="32"/>
          <w:szCs w:val="32"/>
          <w14:textFill>
            <w14:solidFill>
              <w14:schemeClr w14:val="tx1"/>
            </w14:solidFill>
          </w14:textFill>
        </w:rPr>
        <w:t>。</w:t>
      </w:r>
    </w:p>
    <w:p>
      <w:pPr>
        <w:pStyle w:val="17"/>
        <w:numPr>
          <w:ilvl w:val="0"/>
          <w:numId w:val="6"/>
        </w:numPr>
        <w:adjustRightInd w:val="0"/>
        <w:spacing w:line="560" w:lineRule="exact"/>
        <w:ind w:firstLineChars="0"/>
        <w:contextualSpacing/>
        <w:rPr>
          <w:rFonts w:ascii="仿宋" w:hAnsi="仿宋" w:eastAsia="仿宋" w:cstheme="minorBidi"/>
          <w:b/>
          <w:color w:val="000000" w:themeColor="text1"/>
          <w:spacing w:val="0"/>
          <w:szCs w:val="32"/>
          <w14:textFill>
            <w14:solidFill>
              <w14:schemeClr w14:val="tx1"/>
            </w14:solidFill>
          </w14:textFill>
        </w:rPr>
      </w:pPr>
      <w:r>
        <w:rPr>
          <w:rFonts w:hint="eastAsia" w:ascii="仿宋" w:hAnsi="仿宋" w:eastAsia="仿宋" w:cstheme="minorBidi"/>
          <w:b/>
          <w:color w:val="000000" w:themeColor="text1"/>
          <w:spacing w:val="0"/>
          <w:szCs w:val="32"/>
          <w14:textFill>
            <w14:solidFill>
              <w14:schemeClr w14:val="tx1"/>
            </w14:solidFill>
          </w14:textFill>
        </w:rPr>
        <w:t>加大政策扶持力度</w:t>
      </w:r>
    </w:p>
    <w:p>
      <w:pPr>
        <w:spacing w:line="560" w:lineRule="exact"/>
        <w:ind w:firstLine="640" w:firstLineChars="200"/>
        <w:contextualSpacing/>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完善产业政策，加大企业引育和财政扶持。鼓励企业科技创新，开展重大产业技术攻关。支持</w:t>
      </w:r>
      <w:r>
        <w:rPr>
          <w:rFonts w:ascii="仿宋" w:hAnsi="仿宋" w:eastAsia="仿宋"/>
          <w:color w:val="000000" w:themeColor="text1"/>
          <w:sz w:val="32"/>
          <w:szCs w:val="32"/>
          <w14:textFill>
            <w14:solidFill>
              <w14:schemeClr w14:val="tx1"/>
            </w14:solidFill>
          </w14:textFill>
        </w:rPr>
        <w:t>龙头企业建设</w:t>
      </w:r>
      <w:r>
        <w:rPr>
          <w:rFonts w:hint="eastAsia" w:ascii="仿宋" w:hAnsi="仿宋" w:eastAsia="仿宋"/>
          <w:color w:val="000000" w:themeColor="text1"/>
          <w:sz w:val="32"/>
          <w:szCs w:val="32"/>
          <w14:textFill>
            <w14:solidFill>
              <w14:schemeClr w14:val="tx1"/>
            </w14:solidFill>
          </w14:textFill>
        </w:rPr>
        <w:t>技术</w:t>
      </w:r>
      <w:r>
        <w:rPr>
          <w:rFonts w:ascii="仿宋" w:hAnsi="仿宋" w:eastAsia="仿宋"/>
          <w:color w:val="000000" w:themeColor="text1"/>
          <w:sz w:val="32"/>
          <w:szCs w:val="32"/>
          <w14:textFill>
            <w14:solidFill>
              <w14:schemeClr w14:val="tx1"/>
            </w14:solidFill>
          </w14:textFill>
        </w:rPr>
        <w:t>创</w:t>
      </w:r>
      <w:r>
        <w:rPr>
          <w:rFonts w:hint="eastAsia" w:ascii="仿宋" w:hAnsi="仿宋" w:eastAsia="仿宋"/>
          <w:color w:val="000000" w:themeColor="text1"/>
          <w:sz w:val="32"/>
          <w:szCs w:val="32"/>
          <w14:textFill>
            <w14:solidFill>
              <w14:schemeClr w14:val="tx1"/>
            </w14:solidFill>
          </w14:textFill>
        </w:rPr>
        <w:t>新</w:t>
      </w:r>
      <w:r>
        <w:rPr>
          <w:rFonts w:ascii="仿宋" w:hAnsi="仿宋" w:eastAsia="仿宋"/>
          <w:color w:val="000000" w:themeColor="text1"/>
          <w:sz w:val="32"/>
          <w:szCs w:val="32"/>
          <w14:textFill>
            <w14:solidFill>
              <w14:schemeClr w14:val="tx1"/>
            </w14:solidFill>
          </w14:textFill>
        </w:rPr>
        <w:t>服务平台和</w:t>
      </w:r>
      <w:r>
        <w:rPr>
          <w:rFonts w:hint="eastAsia" w:ascii="仿宋" w:hAnsi="仿宋" w:eastAsia="仿宋"/>
          <w:color w:val="000000" w:themeColor="text1"/>
          <w:sz w:val="32"/>
          <w:szCs w:val="32"/>
          <w14:textFill>
            <w14:solidFill>
              <w14:schemeClr w14:val="tx1"/>
            </w14:solidFill>
          </w14:textFill>
        </w:rPr>
        <w:t>专业</w:t>
      </w:r>
      <w:r>
        <w:rPr>
          <w:rFonts w:ascii="仿宋" w:hAnsi="仿宋" w:eastAsia="仿宋"/>
          <w:color w:val="000000" w:themeColor="text1"/>
          <w:sz w:val="32"/>
          <w:szCs w:val="32"/>
          <w14:textFill>
            <w14:solidFill>
              <w14:schemeClr w14:val="tx1"/>
            </w14:solidFill>
          </w14:textFill>
        </w:rPr>
        <w:t>技术服务平台</w:t>
      </w:r>
      <w:r>
        <w:rPr>
          <w:rFonts w:hint="eastAsia" w:ascii="仿宋" w:hAnsi="仿宋" w:eastAsia="仿宋"/>
          <w:color w:val="000000" w:themeColor="text1"/>
          <w:sz w:val="32"/>
          <w:szCs w:val="32"/>
          <w14:textFill>
            <w14:solidFill>
              <w14:schemeClr w14:val="tx1"/>
            </w14:solidFill>
          </w14:textFill>
        </w:rPr>
        <w:t>,推进开展仿制药质量和疗效一致性评价。支持药械创新产品走向国际化，鼓励药械上市许可持有人在本区开展委托生产。充分发挥战略性新兴产业发展等专项资金的杠杆作用，鼓励本区生物医药企业申报上海市的生物医药产业化项目，对市级财政予以支持的重大产业化项目，区财政给予匹配。</w:t>
      </w:r>
    </w:p>
    <w:p>
      <w:pPr>
        <w:pStyle w:val="17"/>
        <w:numPr>
          <w:ilvl w:val="0"/>
          <w:numId w:val="6"/>
        </w:numPr>
        <w:spacing w:line="560" w:lineRule="exact"/>
        <w:ind w:left="1735" w:hanging="1077" w:firstLineChars="0"/>
        <w:contextualSpacing/>
        <w:rPr>
          <w:rFonts w:ascii="仿宋" w:hAnsi="仿宋" w:eastAsia="仿宋"/>
          <w:b/>
          <w:color w:val="000000" w:themeColor="text1"/>
          <w:szCs w:val="32"/>
          <w14:textFill>
            <w14:solidFill>
              <w14:schemeClr w14:val="tx1"/>
            </w14:solidFill>
          </w14:textFill>
        </w:rPr>
      </w:pPr>
      <w:r>
        <w:rPr>
          <w:rFonts w:hint="eastAsia" w:ascii="仿宋" w:hAnsi="仿宋" w:eastAsia="仿宋"/>
          <w:b/>
          <w:color w:val="000000" w:themeColor="text1"/>
          <w:szCs w:val="32"/>
          <w14:textFill>
            <w14:solidFill>
              <w14:schemeClr w14:val="tx1"/>
            </w14:solidFill>
          </w14:textFill>
        </w:rPr>
        <w:t>加强过程</w:t>
      </w:r>
      <w:r>
        <w:rPr>
          <w:rFonts w:ascii="仿宋" w:hAnsi="仿宋" w:eastAsia="仿宋"/>
          <w:b/>
          <w:color w:val="000000" w:themeColor="text1"/>
          <w:szCs w:val="32"/>
          <w14:textFill>
            <w14:solidFill>
              <w14:schemeClr w14:val="tx1"/>
            </w14:solidFill>
          </w14:textFill>
        </w:rPr>
        <w:t>跟踪</w:t>
      </w:r>
      <w:r>
        <w:rPr>
          <w:rFonts w:hint="eastAsia" w:ascii="仿宋" w:hAnsi="仿宋" w:eastAsia="仿宋"/>
          <w:b/>
          <w:color w:val="000000" w:themeColor="text1"/>
          <w:szCs w:val="32"/>
          <w14:textFill>
            <w14:solidFill>
              <w14:schemeClr w14:val="tx1"/>
            </w14:solidFill>
          </w14:textFill>
        </w:rPr>
        <w:t>保障</w:t>
      </w:r>
    </w:p>
    <w:p>
      <w:pPr>
        <w:spacing w:line="560" w:lineRule="exact"/>
        <w:ind w:firstLine="640" w:firstLineChars="200"/>
        <w:contextualSpacing/>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加快土地“腾笼换鸟”，加速园区升级改造，落实产业发展空间。加强科技金融支持，推动区域环评，集聚创新人才，保障方案实施。</w:t>
      </w:r>
      <w:r>
        <w:rPr>
          <w:rFonts w:ascii="仿宋" w:hAnsi="仿宋" w:eastAsia="仿宋"/>
          <w:color w:val="000000" w:themeColor="text1"/>
          <w:sz w:val="32"/>
          <w:szCs w:val="32"/>
          <w14:textFill>
            <w14:solidFill>
              <w14:schemeClr w14:val="tx1"/>
            </w14:solidFill>
          </w14:textFill>
        </w:rPr>
        <w:t>开展对重</w:t>
      </w:r>
      <w:r>
        <w:rPr>
          <w:rFonts w:hint="eastAsia" w:ascii="仿宋" w:hAnsi="仿宋" w:eastAsia="仿宋"/>
          <w:color w:val="000000" w:themeColor="text1"/>
          <w:sz w:val="32"/>
          <w:szCs w:val="32"/>
          <w14:textFill>
            <w14:solidFill>
              <w14:schemeClr w14:val="tx1"/>
            </w14:solidFill>
          </w14:textFill>
        </w:rPr>
        <w:t>点任务</w:t>
      </w:r>
      <w:r>
        <w:rPr>
          <w:rFonts w:ascii="仿宋" w:hAnsi="仿宋" w:eastAsia="仿宋"/>
          <w:color w:val="000000" w:themeColor="text1"/>
          <w:sz w:val="32"/>
          <w:szCs w:val="32"/>
          <w14:textFill>
            <w14:solidFill>
              <w14:schemeClr w14:val="tx1"/>
            </w14:solidFill>
          </w14:textFill>
        </w:rPr>
        <w:t>跟踪</w:t>
      </w:r>
      <w:r>
        <w:rPr>
          <w:rFonts w:hint="eastAsia" w:ascii="仿宋" w:hAnsi="仿宋" w:eastAsia="仿宋"/>
          <w:color w:val="000000" w:themeColor="text1"/>
          <w:sz w:val="32"/>
          <w:szCs w:val="32"/>
          <w14:textFill>
            <w14:solidFill>
              <w14:schemeClr w14:val="tx1"/>
            </w14:solidFill>
          </w14:textFill>
        </w:rPr>
        <w:t>服务</w:t>
      </w:r>
      <w:r>
        <w:rPr>
          <w:rFonts w:ascii="仿宋" w:hAnsi="仿宋" w:eastAsia="仿宋"/>
          <w:color w:val="000000" w:themeColor="text1"/>
          <w:sz w:val="32"/>
          <w:szCs w:val="32"/>
          <w14:textFill>
            <w14:solidFill>
              <w14:schemeClr w14:val="tx1"/>
            </w14:solidFill>
          </w14:textFill>
        </w:rPr>
        <w:t>，提高方案实施效果。持续关注生物医药前沿动态，适时调整</w:t>
      </w:r>
      <w:r>
        <w:rPr>
          <w:rFonts w:hint="eastAsia" w:ascii="仿宋" w:hAnsi="仿宋" w:eastAsia="仿宋"/>
          <w:color w:val="000000" w:themeColor="text1"/>
          <w:sz w:val="32"/>
          <w:szCs w:val="32"/>
          <w14:textFill>
            <w14:solidFill>
              <w14:schemeClr w14:val="tx1"/>
            </w14:solidFill>
          </w14:textFill>
        </w:rPr>
        <w:t>工作</w:t>
      </w:r>
      <w:r>
        <w:rPr>
          <w:rFonts w:ascii="仿宋" w:hAnsi="仿宋" w:eastAsia="仿宋"/>
          <w:color w:val="000000" w:themeColor="text1"/>
          <w:sz w:val="32"/>
          <w:szCs w:val="32"/>
          <w14:textFill>
            <w14:solidFill>
              <w14:schemeClr w14:val="tx1"/>
            </w14:solidFill>
          </w14:textFill>
        </w:rPr>
        <w:t>实施重点，开展科技情报搜集、交流咨询等工作，为</w:t>
      </w:r>
      <w:r>
        <w:rPr>
          <w:rFonts w:hint="eastAsia" w:ascii="仿宋" w:hAnsi="仿宋" w:eastAsia="仿宋"/>
          <w:color w:val="000000" w:themeColor="text1"/>
          <w:sz w:val="32"/>
          <w:szCs w:val="32"/>
          <w14:textFill>
            <w14:solidFill>
              <w14:schemeClr w14:val="tx1"/>
            </w14:solidFill>
          </w14:textFill>
        </w:rPr>
        <w:t>方案实施</w:t>
      </w:r>
      <w:r>
        <w:rPr>
          <w:rFonts w:ascii="仿宋" w:hAnsi="仿宋" w:eastAsia="仿宋"/>
          <w:color w:val="000000" w:themeColor="text1"/>
          <w:sz w:val="32"/>
          <w:szCs w:val="32"/>
          <w14:textFill>
            <w14:solidFill>
              <w14:schemeClr w14:val="tx1"/>
            </w14:solidFill>
          </w14:textFill>
        </w:rPr>
        <w:t>提供智力支撑。</w:t>
      </w:r>
    </w:p>
    <w:p>
      <w:pPr>
        <w:spacing w:line="560" w:lineRule="exact"/>
        <w:ind w:right="160" w:firstLine="640" w:firstLineChars="200"/>
        <w:contextualSpacing/>
        <w:jc w:val="right"/>
        <w:rPr>
          <w:rFonts w:ascii="仿宋" w:hAnsi="仿宋" w:eastAsia="仿宋"/>
          <w:sz w:val="32"/>
          <w:szCs w:val="32"/>
        </w:rPr>
      </w:pPr>
      <w:bookmarkStart w:id="0" w:name="_GoBack"/>
      <w:r>
        <w:rPr>
          <w:rFonts w:hint="eastAsia" w:ascii="仿宋" w:hAnsi="仿宋" w:eastAsia="仿宋"/>
          <w:sz w:val="32"/>
          <w:szCs w:val="32"/>
        </w:rPr>
        <w:t>闵行区人民政府</w:t>
      </w:r>
    </w:p>
    <w:p>
      <w:pPr>
        <w:spacing w:line="560" w:lineRule="exact"/>
        <w:ind w:firstLine="640" w:firstLineChars="200"/>
        <w:contextualSpacing/>
        <w:jc w:val="right"/>
        <w:rPr>
          <w:rFonts w:ascii="仿宋" w:hAnsi="仿宋" w:eastAsia="仿宋"/>
          <w:sz w:val="32"/>
          <w:szCs w:val="32"/>
        </w:rPr>
      </w:pPr>
      <w:r>
        <w:rPr>
          <w:rFonts w:hint="eastAsia" w:ascii="仿宋" w:hAnsi="仿宋" w:eastAsia="仿宋"/>
          <w:sz w:val="32"/>
          <w:szCs w:val="32"/>
        </w:rPr>
        <w:t>××年××月××日</w:t>
      </w:r>
    </w:p>
    <w:bookmarkEnd w:id="0"/>
    <w:sectPr>
      <w:footerReference r:id="rId3" w:type="default"/>
      <w:pgSz w:w="11906" w:h="16838"/>
      <w:pgMar w:top="1440"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7129719"/>
      <w:docPartObj>
        <w:docPartGallery w:val="autotext"/>
      </w:docPartObj>
    </w:sdtPr>
    <w:sdtContent>
      <w:p>
        <w:pPr>
          <w:pStyle w:val="4"/>
          <w:jc w:val="right"/>
        </w:pPr>
        <w:r>
          <w:fldChar w:fldCharType="begin"/>
        </w:r>
        <w:r>
          <w:instrText xml:space="preserve">PAGE   \* MERGEFORMAT</w:instrText>
        </w:r>
        <w:r>
          <w:fldChar w:fldCharType="separate"/>
        </w:r>
        <w:r>
          <w:rPr>
            <w:lang w:val="zh-CN"/>
          </w:rPr>
          <w:t>6</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244BA"/>
    <w:multiLevelType w:val="multilevel"/>
    <w:tmpl w:val="046244BA"/>
    <w:lvl w:ilvl="0" w:tentative="0">
      <w:start w:val="1"/>
      <w:numFmt w:val="decimal"/>
      <w:lvlText w:val="（%1）"/>
      <w:lvlJc w:val="left"/>
      <w:pPr>
        <w:ind w:left="420" w:hanging="420"/>
      </w:pPr>
      <w:rPr>
        <w:rFonts w:hint="eastAsia"/>
        <w:lang w:val="en-US"/>
      </w:rPr>
    </w:lvl>
    <w:lvl w:ilvl="1" w:tentative="0">
      <w:start w:val="1"/>
      <w:numFmt w:val="lowerLetter"/>
      <w:lvlText w:val="%2)"/>
      <w:lvlJc w:val="left"/>
      <w:pPr>
        <w:ind w:left="8070" w:hanging="420"/>
      </w:pPr>
    </w:lvl>
    <w:lvl w:ilvl="2" w:tentative="0">
      <w:start w:val="1"/>
      <w:numFmt w:val="lowerRoman"/>
      <w:lvlText w:val="%3."/>
      <w:lvlJc w:val="right"/>
      <w:pPr>
        <w:ind w:left="8490" w:hanging="420"/>
      </w:pPr>
    </w:lvl>
    <w:lvl w:ilvl="3" w:tentative="0">
      <w:start w:val="1"/>
      <w:numFmt w:val="decimal"/>
      <w:lvlText w:val="%4."/>
      <w:lvlJc w:val="left"/>
      <w:pPr>
        <w:ind w:left="8910" w:hanging="420"/>
      </w:pPr>
    </w:lvl>
    <w:lvl w:ilvl="4" w:tentative="0">
      <w:start w:val="1"/>
      <w:numFmt w:val="lowerLetter"/>
      <w:lvlText w:val="%5)"/>
      <w:lvlJc w:val="left"/>
      <w:pPr>
        <w:ind w:left="9330" w:hanging="420"/>
      </w:pPr>
    </w:lvl>
    <w:lvl w:ilvl="5" w:tentative="0">
      <w:start w:val="1"/>
      <w:numFmt w:val="lowerRoman"/>
      <w:lvlText w:val="%6."/>
      <w:lvlJc w:val="right"/>
      <w:pPr>
        <w:ind w:left="9750" w:hanging="420"/>
      </w:pPr>
    </w:lvl>
    <w:lvl w:ilvl="6" w:tentative="0">
      <w:start w:val="1"/>
      <w:numFmt w:val="decimal"/>
      <w:lvlText w:val="%7."/>
      <w:lvlJc w:val="left"/>
      <w:pPr>
        <w:ind w:left="10170" w:hanging="420"/>
      </w:pPr>
    </w:lvl>
    <w:lvl w:ilvl="7" w:tentative="0">
      <w:start w:val="1"/>
      <w:numFmt w:val="lowerLetter"/>
      <w:lvlText w:val="%8)"/>
      <w:lvlJc w:val="left"/>
      <w:pPr>
        <w:ind w:left="10590" w:hanging="420"/>
      </w:pPr>
    </w:lvl>
    <w:lvl w:ilvl="8" w:tentative="0">
      <w:start w:val="1"/>
      <w:numFmt w:val="lowerRoman"/>
      <w:lvlText w:val="%9."/>
      <w:lvlJc w:val="right"/>
      <w:pPr>
        <w:ind w:left="11010" w:hanging="420"/>
      </w:pPr>
    </w:lvl>
  </w:abstractNum>
  <w:abstractNum w:abstractNumId="1">
    <w:nsid w:val="1B803621"/>
    <w:multiLevelType w:val="multilevel"/>
    <w:tmpl w:val="1B803621"/>
    <w:lvl w:ilvl="0" w:tentative="0">
      <w:start w:val="1"/>
      <w:numFmt w:val="japaneseCounting"/>
      <w:lvlText w:val="（%1）"/>
      <w:lvlJc w:val="left"/>
      <w:pPr>
        <w:ind w:left="1680" w:hanging="1080"/>
      </w:pPr>
      <w:rPr>
        <w:rFonts w:hint="default"/>
      </w:rPr>
    </w:lvl>
    <w:lvl w:ilvl="1" w:tentative="0">
      <w:start w:val="1"/>
      <w:numFmt w:val="decimal"/>
      <w:lvlText w:val="（%2）"/>
      <w:lvlJc w:val="left"/>
      <w:pPr>
        <w:ind w:left="2100" w:hanging="1080"/>
      </w:pPr>
      <w:rPr>
        <w:rFonts w:hint="default"/>
      </w:r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
    <w:nsid w:val="2E3C7D27"/>
    <w:multiLevelType w:val="multilevel"/>
    <w:tmpl w:val="2E3C7D27"/>
    <w:lvl w:ilvl="0" w:tentative="0">
      <w:start w:val="1"/>
      <w:numFmt w:val="chineseCountingThousand"/>
      <w:lvlText w:val="%1、"/>
      <w:lvlJc w:val="left"/>
      <w:pPr>
        <w:ind w:left="1022" w:hanging="420"/>
      </w:pPr>
      <w:rPr>
        <w:rFonts w:hint="eastAsia"/>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3">
    <w:nsid w:val="33E770AB"/>
    <w:multiLevelType w:val="multilevel"/>
    <w:tmpl w:val="33E770AB"/>
    <w:lvl w:ilvl="0" w:tentative="0">
      <w:start w:val="1"/>
      <w:numFmt w:val="decimal"/>
      <w:lvlText w:val="（%1）"/>
      <w:lvlJc w:val="left"/>
      <w:pPr>
        <w:ind w:left="1980" w:hanging="420"/>
      </w:pPr>
      <w:rPr>
        <w:rFonts w:hint="eastAsia"/>
      </w:rPr>
    </w:lvl>
    <w:lvl w:ilvl="1" w:tentative="0">
      <w:start w:val="1"/>
      <w:numFmt w:val="lowerLetter"/>
      <w:lvlText w:val="%2)"/>
      <w:lvlJc w:val="left"/>
      <w:pPr>
        <w:ind w:left="2400" w:hanging="420"/>
      </w:pPr>
    </w:lvl>
    <w:lvl w:ilvl="2" w:tentative="0">
      <w:start w:val="1"/>
      <w:numFmt w:val="lowerRoman"/>
      <w:lvlText w:val="%3."/>
      <w:lvlJc w:val="right"/>
      <w:pPr>
        <w:ind w:left="2820" w:hanging="420"/>
      </w:pPr>
    </w:lvl>
    <w:lvl w:ilvl="3" w:tentative="0">
      <w:start w:val="1"/>
      <w:numFmt w:val="decimal"/>
      <w:lvlText w:val="%4."/>
      <w:lvlJc w:val="left"/>
      <w:pPr>
        <w:ind w:left="3240" w:hanging="420"/>
      </w:pPr>
    </w:lvl>
    <w:lvl w:ilvl="4" w:tentative="0">
      <w:start w:val="1"/>
      <w:numFmt w:val="lowerLetter"/>
      <w:lvlText w:val="%5)"/>
      <w:lvlJc w:val="left"/>
      <w:pPr>
        <w:ind w:left="3660" w:hanging="420"/>
      </w:pPr>
    </w:lvl>
    <w:lvl w:ilvl="5" w:tentative="0">
      <w:start w:val="1"/>
      <w:numFmt w:val="lowerRoman"/>
      <w:lvlText w:val="%6."/>
      <w:lvlJc w:val="right"/>
      <w:pPr>
        <w:ind w:left="4080" w:hanging="420"/>
      </w:pPr>
    </w:lvl>
    <w:lvl w:ilvl="6" w:tentative="0">
      <w:start w:val="1"/>
      <w:numFmt w:val="decimal"/>
      <w:lvlText w:val="%7."/>
      <w:lvlJc w:val="left"/>
      <w:pPr>
        <w:ind w:left="4500" w:hanging="420"/>
      </w:pPr>
    </w:lvl>
    <w:lvl w:ilvl="7" w:tentative="0">
      <w:start w:val="1"/>
      <w:numFmt w:val="lowerLetter"/>
      <w:lvlText w:val="%8)"/>
      <w:lvlJc w:val="left"/>
      <w:pPr>
        <w:ind w:left="4920" w:hanging="420"/>
      </w:pPr>
    </w:lvl>
    <w:lvl w:ilvl="8" w:tentative="0">
      <w:start w:val="1"/>
      <w:numFmt w:val="lowerRoman"/>
      <w:lvlText w:val="%9."/>
      <w:lvlJc w:val="right"/>
      <w:pPr>
        <w:ind w:left="5340" w:hanging="420"/>
      </w:pPr>
    </w:lvl>
  </w:abstractNum>
  <w:abstractNum w:abstractNumId="4">
    <w:nsid w:val="76864726"/>
    <w:multiLevelType w:val="multilevel"/>
    <w:tmpl w:val="76864726"/>
    <w:lvl w:ilvl="0" w:tentative="0">
      <w:start w:val="1"/>
      <w:numFmt w:val="decimal"/>
      <w:lvlText w:val="（%1）"/>
      <w:lvlJc w:val="left"/>
      <w:pPr>
        <w:ind w:left="7650" w:hanging="420"/>
      </w:pPr>
      <w:rPr>
        <w:rFonts w:hint="eastAsia"/>
      </w:rPr>
    </w:lvl>
    <w:lvl w:ilvl="1" w:tentative="0">
      <w:start w:val="1"/>
      <w:numFmt w:val="lowerLetter"/>
      <w:lvlText w:val="%2)"/>
      <w:lvlJc w:val="left"/>
      <w:pPr>
        <w:ind w:left="8070" w:hanging="420"/>
      </w:pPr>
    </w:lvl>
    <w:lvl w:ilvl="2" w:tentative="0">
      <w:start w:val="1"/>
      <w:numFmt w:val="lowerRoman"/>
      <w:lvlText w:val="%3."/>
      <w:lvlJc w:val="right"/>
      <w:pPr>
        <w:ind w:left="8490" w:hanging="420"/>
      </w:pPr>
    </w:lvl>
    <w:lvl w:ilvl="3" w:tentative="0">
      <w:start w:val="1"/>
      <w:numFmt w:val="decimal"/>
      <w:lvlText w:val="%4."/>
      <w:lvlJc w:val="left"/>
      <w:pPr>
        <w:ind w:left="8910" w:hanging="420"/>
      </w:pPr>
    </w:lvl>
    <w:lvl w:ilvl="4" w:tentative="0">
      <w:start w:val="1"/>
      <w:numFmt w:val="lowerLetter"/>
      <w:lvlText w:val="%5)"/>
      <w:lvlJc w:val="left"/>
      <w:pPr>
        <w:ind w:left="9330" w:hanging="420"/>
      </w:pPr>
    </w:lvl>
    <w:lvl w:ilvl="5" w:tentative="0">
      <w:start w:val="1"/>
      <w:numFmt w:val="lowerRoman"/>
      <w:lvlText w:val="%6."/>
      <w:lvlJc w:val="right"/>
      <w:pPr>
        <w:ind w:left="9750" w:hanging="420"/>
      </w:pPr>
    </w:lvl>
    <w:lvl w:ilvl="6" w:tentative="0">
      <w:start w:val="1"/>
      <w:numFmt w:val="decimal"/>
      <w:lvlText w:val="%7."/>
      <w:lvlJc w:val="left"/>
      <w:pPr>
        <w:ind w:left="10170" w:hanging="420"/>
      </w:pPr>
    </w:lvl>
    <w:lvl w:ilvl="7" w:tentative="0">
      <w:start w:val="1"/>
      <w:numFmt w:val="lowerLetter"/>
      <w:lvlText w:val="%8)"/>
      <w:lvlJc w:val="left"/>
      <w:pPr>
        <w:ind w:left="10590" w:hanging="420"/>
      </w:pPr>
    </w:lvl>
    <w:lvl w:ilvl="8" w:tentative="0">
      <w:start w:val="1"/>
      <w:numFmt w:val="lowerRoman"/>
      <w:lvlText w:val="%9."/>
      <w:lvlJc w:val="right"/>
      <w:pPr>
        <w:ind w:left="11010" w:hanging="420"/>
      </w:pPr>
    </w:lvl>
  </w:abstractNum>
  <w:abstractNum w:abstractNumId="5">
    <w:nsid w:val="7CC262CF"/>
    <w:multiLevelType w:val="multilevel"/>
    <w:tmpl w:val="7CC262CF"/>
    <w:lvl w:ilvl="0" w:tentative="0">
      <w:start w:val="1"/>
      <w:numFmt w:val="japaneseCounting"/>
      <w:lvlText w:val="（%1）"/>
      <w:lvlJc w:val="left"/>
      <w:pPr>
        <w:ind w:left="1740" w:hanging="1080"/>
      </w:pPr>
      <w:rPr>
        <w:rFonts w:hint="default"/>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EB1"/>
    <w:rsid w:val="000024EC"/>
    <w:rsid w:val="00004658"/>
    <w:rsid w:val="0000575A"/>
    <w:rsid w:val="000061BA"/>
    <w:rsid w:val="000074AF"/>
    <w:rsid w:val="00010A17"/>
    <w:rsid w:val="00011853"/>
    <w:rsid w:val="00013D34"/>
    <w:rsid w:val="00021970"/>
    <w:rsid w:val="00027508"/>
    <w:rsid w:val="0003267D"/>
    <w:rsid w:val="000341EA"/>
    <w:rsid w:val="00034C84"/>
    <w:rsid w:val="00036BD5"/>
    <w:rsid w:val="00037960"/>
    <w:rsid w:val="00041FD4"/>
    <w:rsid w:val="00042E88"/>
    <w:rsid w:val="00043491"/>
    <w:rsid w:val="000513AB"/>
    <w:rsid w:val="000535D4"/>
    <w:rsid w:val="0005496C"/>
    <w:rsid w:val="000577FD"/>
    <w:rsid w:val="000635BA"/>
    <w:rsid w:val="00064318"/>
    <w:rsid w:val="000675B4"/>
    <w:rsid w:val="00067E61"/>
    <w:rsid w:val="00073377"/>
    <w:rsid w:val="00075558"/>
    <w:rsid w:val="000802C9"/>
    <w:rsid w:val="00080900"/>
    <w:rsid w:val="00081C53"/>
    <w:rsid w:val="00083140"/>
    <w:rsid w:val="00087767"/>
    <w:rsid w:val="0009507C"/>
    <w:rsid w:val="000952D2"/>
    <w:rsid w:val="0009590E"/>
    <w:rsid w:val="00095C09"/>
    <w:rsid w:val="000967C2"/>
    <w:rsid w:val="00097394"/>
    <w:rsid w:val="00097EC3"/>
    <w:rsid w:val="000A029F"/>
    <w:rsid w:val="000A52C5"/>
    <w:rsid w:val="000B422A"/>
    <w:rsid w:val="000B4302"/>
    <w:rsid w:val="000B6CC4"/>
    <w:rsid w:val="000C094A"/>
    <w:rsid w:val="000C29AD"/>
    <w:rsid w:val="000C4624"/>
    <w:rsid w:val="000C4692"/>
    <w:rsid w:val="000C483A"/>
    <w:rsid w:val="000C5A1D"/>
    <w:rsid w:val="000D5E6F"/>
    <w:rsid w:val="000D7680"/>
    <w:rsid w:val="000E4A11"/>
    <w:rsid w:val="000E54D5"/>
    <w:rsid w:val="000F30C1"/>
    <w:rsid w:val="00100123"/>
    <w:rsid w:val="00100815"/>
    <w:rsid w:val="001009EB"/>
    <w:rsid w:val="001046D9"/>
    <w:rsid w:val="00106618"/>
    <w:rsid w:val="00123494"/>
    <w:rsid w:val="00123F80"/>
    <w:rsid w:val="00125512"/>
    <w:rsid w:val="001302FA"/>
    <w:rsid w:val="001322A2"/>
    <w:rsid w:val="00132CF9"/>
    <w:rsid w:val="00134547"/>
    <w:rsid w:val="0013475C"/>
    <w:rsid w:val="001361AE"/>
    <w:rsid w:val="00136AC0"/>
    <w:rsid w:val="001411AF"/>
    <w:rsid w:val="00145A80"/>
    <w:rsid w:val="00147178"/>
    <w:rsid w:val="00150034"/>
    <w:rsid w:val="00150681"/>
    <w:rsid w:val="00151722"/>
    <w:rsid w:val="00151904"/>
    <w:rsid w:val="0015518B"/>
    <w:rsid w:val="001565AD"/>
    <w:rsid w:val="001566F2"/>
    <w:rsid w:val="00160826"/>
    <w:rsid w:val="00160E9F"/>
    <w:rsid w:val="00165F70"/>
    <w:rsid w:val="00166262"/>
    <w:rsid w:val="0017280E"/>
    <w:rsid w:val="0017425D"/>
    <w:rsid w:val="001753FD"/>
    <w:rsid w:val="001755DB"/>
    <w:rsid w:val="001800EF"/>
    <w:rsid w:val="00180945"/>
    <w:rsid w:val="00182394"/>
    <w:rsid w:val="00183AB0"/>
    <w:rsid w:val="001863FA"/>
    <w:rsid w:val="001923B9"/>
    <w:rsid w:val="001934A0"/>
    <w:rsid w:val="00193DF0"/>
    <w:rsid w:val="00195A95"/>
    <w:rsid w:val="00195CF5"/>
    <w:rsid w:val="0019738D"/>
    <w:rsid w:val="00197F3A"/>
    <w:rsid w:val="001A07B8"/>
    <w:rsid w:val="001A0C5A"/>
    <w:rsid w:val="001A7A43"/>
    <w:rsid w:val="001B0B8D"/>
    <w:rsid w:val="001B2B59"/>
    <w:rsid w:val="001B5532"/>
    <w:rsid w:val="001C05B5"/>
    <w:rsid w:val="001C1E5B"/>
    <w:rsid w:val="001C2E61"/>
    <w:rsid w:val="001C3891"/>
    <w:rsid w:val="001C4F62"/>
    <w:rsid w:val="001C5B48"/>
    <w:rsid w:val="001D35CC"/>
    <w:rsid w:val="001D381D"/>
    <w:rsid w:val="001D70EF"/>
    <w:rsid w:val="001E019B"/>
    <w:rsid w:val="001E2F55"/>
    <w:rsid w:val="001E32CF"/>
    <w:rsid w:val="001E415F"/>
    <w:rsid w:val="001E4744"/>
    <w:rsid w:val="001E4777"/>
    <w:rsid w:val="001E4CB4"/>
    <w:rsid w:val="001E6A49"/>
    <w:rsid w:val="001E707F"/>
    <w:rsid w:val="001F1E23"/>
    <w:rsid w:val="001F5C05"/>
    <w:rsid w:val="00201F45"/>
    <w:rsid w:val="00210A01"/>
    <w:rsid w:val="00215205"/>
    <w:rsid w:val="0021666D"/>
    <w:rsid w:val="00217447"/>
    <w:rsid w:val="00225FD3"/>
    <w:rsid w:val="00227E66"/>
    <w:rsid w:val="00232621"/>
    <w:rsid w:val="00234D2F"/>
    <w:rsid w:val="00237186"/>
    <w:rsid w:val="00240438"/>
    <w:rsid w:val="002417FE"/>
    <w:rsid w:val="00246864"/>
    <w:rsid w:val="00246BCA"/>
    <w:rsid w:val="00247CAA"/>
    <w:rsid w:val="00247CD6"/>
    <w:rsid w:val="00255B7C"/>
    <w:rsid w:val="00255EA6"/>
    <w:rsid w:val="00255EB8"/>
    <w:rsid w:val="00256FE8"/>
    <w:rsid w:val="00260365"/>
    <w:rsid w:val="002607CE"/>
    <w:rsid w:val="00263632"/>
    <w:rsid w:val="00263977"/>
    <w:rsid w:val="00265388"/>
    <w:rsid w:val="00266F7F"/>
    <w:rsid w:val="00271E43"/>
    <w:rsid w:val="00272F21"/>
    <w:rsid w:val="0027318F"/>
    <w:rsid w:val="00273A79"/>
    <w:rsid w:val="00277368"/>
    <w:rsid w:val="00277646"/>
    <w:rsid w:val="00282A99"/>
    <w:rsid w:val="002843BF"/>
    <w:rsid w:val="00285D5B"/>
    <w:rsid w:val="00285DF9"/>
    <w:rsid w:val="00286385"/>
    <w:rsid w:val="002878E8"/>
    <w:rsid w:val="00287A4C"/>
    <w:rsid w:val="00290EBE"/>
    <w:rsid w:val="0029134E"/>
    <w:rsid w:val="002916E2"/>
    <w:rsid w:val="002918EF"/>
    <w:rsid w:val="002924F2"/>
    <w:rsid w:val="00293D9F"/>
    <w:rsid w:val="00294B41"/>
    <w:rsid w:val="00296B08"/>
    <w:rsid w:val="002971CF"/>
    <w:rsid w:val="0029730B"/>
    <w:rsid w:val="002A0563"/>
    <w:rsid w:val="002A2839"/>
    <w:rsid w:val="002A4209"/>
    <w:rsid w:val="002B37C6"/>
    <w:rsid w:val="002C6CBD"/>
    <w:rsid w:val="002C79B4"/>
    <w:rsid w:val="002D120C"/>
    <w:rsid w:val="002D341B"/>
    <w:rsid w:val="002D788E"/>
    <w:rsid w:val="002E486A"/>
    <w:rsid w:val="002E53E7"/>
    <w:rsid w:val="002E5813"/>
    <w:rsid w:val="002E63AA"/>
    <w:rsid w:val="002E690B"/>
    <w:rsid w:val="002E6C14"/>
    <w:rsid w:val="002F0169"/>
    <w:rsid w:val="002F0A5E"/>
    <w:rsid w:val="002F1A3C"/>
    <w:rsid w:val="002F27E8"/>
    <w:rsid w:val="002F676C"/>
    <w:rsid w:val="002F6EB1"/>
    <w:rsid w:val="00302FE4"/>
    <w:rsid w:val="0030347A"/>
    <w:rsid w:val="00304CA3"/>
    <w:rsid w:val="00304D41"/>
    <w:rsid w:val="003069C1"/>
    <w:rsid w:val="00307070"/>
    <w:rsid w:val="00311114"/>
    <w:rsid w:val="00312D2A"/>
    <w:rsid w:val="00313C32"/>
    <w:rsid w:val="00315717"/>
    <w:rsid w:val="00316E0A"/>
    <w:rsid w:val="003173CA"/>
    <w:rsid w:val="0032408E"/>
    <w:rsid w:val="00325245"/>
    <w:rsid w:val="00326CC5"/>
    <w:rsid w:val="003319ED"/>
    <w:rsid w:val="00334BC9"/>
    <w:rsid w:val="003446AC"/>
    <w:rsid w:val="0034474B"/>
    <w:rsid w:val="003449D3"/>
    <w:rsid w:val="0034534D"/>
    <w:rsid w:val="00350B73"/>
    <w:rsid w:val="0035125E"/>
    <w:rsid w:val="003624CE"/>
    <w:rsid w:val="00363C58"/>
    <w:rsid w:val="003672C1"/>
    <w:rsid w:val="00370C9C"/>
    <w:rsid w:val="00372C99"/>
    <w:rsid w:val="003743BE"/>
    <w:rsid w:val="00376B13"/>
    <w:rsid w:val="003840D4"/>
    <w:rsid w:val="00386AE2"/>
    <w:rsid w:val="003911A2"/>
    <w:rsid w:val="0039212F"/>
    <w:rsid w:val="0039446A"/>
    <w:rsid w:val="00394E01"/>
    <w:rsid w:val="0039579C"/>
    <w:rsid w:val="00395FD1"/>
    <w:rsid w:val="00396893"/>
    <w:rsid w:val="00396A7D"/>
    <w:rsid w:val="003975C7"/>
    <w:rsid w:val="00397EBE"/>
    <w:rsid w:val="003A0C4B"/>
    <w:rsid w:val="003A336C"/>
    <w:rsid w:val="003A4D64"/>
    <w:rsid w:val="003B4707"/>
    <w:rsid w:val="003B721F"/>
    <w:rsid w:val="003B78B0"/>
    <w:rsid w:val="003B7C98"/>
    <w:rsid w:val="003C4D49"/>
    <w:rsid w:val="003C4DDA"/>
    <w:rsid w:val="003C58D9"/>
    <w:rsid w:val="003C6681"/>
    <w:rsid w:val="003C6947"/>
    <w:rsid w:val="003C7BF4"/>
    <w:rsid w:val="003D2908"/>
    <w:rsid w:val="003D5DCE"/>
    <w:rsid w:val="003D74A6"/>
    <w:rsid w:val="003E3342"/>
    <w:rsid w:val="003E5AFB"/>
    <w:rsid w:val="003E6A6E"/>
    <w:rsid w:val="003F25ED"/>
    <w:rsid w:val="003F36DF"/>
    <w:rsid w:val="003F52D1"/>
    <w:rsid w:val="003F7D44"/>
    <w:rsid w:val="004009CA"/>
    <w:rsid w:val="00401983"/>
    <w:rsid w:val="00404608"/>
    <w:rsid w:val="004047FC"/>
    <w:rsid w:val="004120A9"/>
    <w:rsid w:val="00416E41"/>
    <w:rsid w:val="00422953"/>
    <w:rsid w:val="004238B1"/>
    <w:rsid w:val="004253C8"/>
    <w:rsid w:val="004255B6"/>
    <w:rsid w:val="0042569B"/>
    <w:rsid w:val="00426F34"/>
    <w:rsid w:val="004270A4"/>
    <w:rsid w:val="00431DD3"/>
    <w:rsid w:val="00437315"/>
    <w:rsid w:val="004413EC"/>
    <w:rsid w:val="00443207"/>
    <w:rsid w:val="00447131"/>
    <w:rsid w:val="00453B36"/>
    <w:rsid w:val="00454BFE"/>
    <w:rsid w:val="00455C37"/>
    <w:rsid w:val="00460716"/>
    <w:rsid w:val="004664FE"/>
    <w:rsid w:val="00472B87"/>
    <w:rsid w:val="004737DF"/>
    <w:rsid w:val="0047488D"/>
    <w:rsid w:val="00475463"/>
    <w:rsid w:val="004757C2"/>
    <w:rsid w:val="00480000"/>
    <w:rsid w:val="00482073"/>
    <w:rsid w:val="00484BDB"/>
    <w:rsid w:val="004857CE"/>
    <w:rsid w:val="00485F63"/>
    <w:rsid w:val="00491816"/>
    <w:rsid w:val="00493A03"/>
    <w:rsid w:val="00495555"/>
    <w:rsid w:val="00495F5E"/>
    <w:rsid w:val="004A297A"/>
    <w:rsid w:val="004A2E93"/>
    <w:rsid w:val="004B2E53"/>
    <w:rsid w:val="004C0F32"/>
    <w:rsid w:val="004C3CCD"/>
    <w:rsid w:val="004C6208"/>
    <w:rsid w:val="004D0333"/>
    <w:rsid w:val="004D1ADB"/>
    <w:rsid w:val="004D773E"/>
    <w:rsid w:val="004E02B8"/>
    <w:rsid w:val="004E1BE9"/>
    <w:rsid w:val="004E3E7F"/>
    <w:rsid w:val="004E5B30"/>
    <w:rsid w:val="004E60ED"/>
    <w:rsid w:val="004E782C"/>
    <w:rsid w:val="004F397D"/>
    <w:rsid w:val="004F41FC"/>
    <w:rsid w:val="004F46BC"/>
    <w:rsid w:val="004F69E1"/>
    <w:rsid w:val="004F7552"/>
    <w:rsid w:val="004F76C4"/>
    <w:rsid w:val="00501240"/>
    <w:rsid w:val="005024E0"/>
    <w:rsid w:val="0050442D"/>
    <w:rsid w:val="005049DD"/>
    <w:rsid w:val="005061F6"/>
    <w:rsid w:val="0050665E"/>
    <w:rsid w:val="00510B58"/>
    <w:rsid w:val="005118E3"/>
    <w:rsid w:val="0051299E"/>
    <w:rsid w:val="00513C6C"/>
    <w:rsid w:val="00516484"/>
    <w:rsid w:val="005220DF"/>
    <w:rsid w:val="005271AA"/>
    <w:rsid w:val="00530C7F"/>
    <w:rsid w:val="00534B27"/>
    <w:rsid w:val="005352EA"/>
    <w:rsid w:val="005363F0"/>
    <w:rsid w:val="00541BD7"/>
    <w:rsid w:val="00544996"/>
    <w:rsid w:val="005555D5"/>
    <w:rsid w:val="00555625"/>
    <w:rsid w:val="00556AB6"/>
    <w:rsid w:val="00557589"/>
    <w:rsid w:val="00566C75"/>
    <w:rsid w:val="00582481"/>
    <w:rsid w:val="00584E1F"/>
    <w:rsid w:val="005852DC"/>
    <w:rsid w:val="00585FEC"/>
    <w:rsid w:val="00592FDE"/>
    <w:rsid w:val="005A0321"/>
    <w:rsid w:val="005A1B0A"/>
    <w:rsid w:val="005A1E14"/>
    <w:rsid w:val="005A2172"/>
    <w:rsid w:val="005A42EE"/>
    <w:rsid w:val="005A5A27"/>
    <w:rsid w:val="005B164E"/>
    <w:rsid w:val="005B4B65"/>
    <w:rsid w:val="005B5387"/>
    <w:rsid w:val="005B6EDE"/>
    <w:rsid w:val="005C2B94"/>
    <w:rsid w:val="005C4FB9"/>
    <w:rsid w:val="005C646A"/>
    <w:rsid w:val="005D01E5"/>
    <w:rsid w:val="005D20ED"/>
    <w:rsid w:val="005D490B"/>
    <w:rsid w:val="005D54F3"/>
    <w:rsid w:val="005D63D5"/>
    <w:rsid w:val="005E0316"/>
    <w:rsid w:val="005E2CB5"/>
    <w:rsid w:val="005E333D"/>
    <w:rsid w:val="005E5E1E"/>
    <w:rsid w:val="005E6539"/>
    <w:rsid w:val="005F0561"/>
    <w:rsid w:val="005F279B"/>
    <w:rsid w:val="005F361C"/>
    <w:rsid w:val="005F42E8"/>
    <w:rsid w:val="005F5F86"/>
    <w:rsid w:val="005F73F0"/>
    <w:rsid w:val="00602764"/>
    <w:rsid w:val="0061333C"/>
    <w:rsid w:val="00617CD6"/>
    <w:rsid w:val="00622174"/>
    <w:rsid w:val="00624E1F"/>
    <w:rsid w:val="00625E24"/>
    <w:rsid w:val="00635FFD"/>
    <w:rsid w:val="006361EA"/>
    <w:rsid w:val="00640D24"/>
    <w:rsid w:val="00641BCB"/>
    <w:rsid w:val="00642356"/>
    <w:rsid w:val="00643702"/>
    <w:rsid w:val="0064573D"/>
    <w:rsid w:val="00652045"/>
    <w:rsid w:val="00655FE3"/>
    <w:rsid w:val="00656BB9"/>
    <w:rsid w:val="006616C0"/>
    <w:rsid w:val="0066269E"/>
    <w:rsid w:val="00662EEA"/>
    <w:rsid w:val="006672DA"/>
    <w:rsid w:val="00671F7F"/>
    <w:rsid w:val="00672DCB"/>
    <w:rsid w:val="0067540C"/>
    <w:rsid w:val="00675492"/>
    <w:rsid w:val="00676250"/>
    <w:rsid w:val="00685C92"/>
    <w:rsid w:val="006860AD"/>
    <w:rsid w:val="006931BB"/>
    <w:rsid w:val="006953BE"/>
    <w:rsid w:val="006967AF"/>
    <w:rsid w:val="006A20F6"/>
    <w:rsid w:val="006A2918"/>
    <w:rsid w:val="006A2C9A"/>
    <w:rsid w:val="006A6644"/>
    <w:rsid w:val="006B4907"/>
    <w:rsid w:val="006B55CA"/>
    <w:rsid w:val="006B5722"/>
    <w:rsid w:val="006B79FF"/>
    <w:rsid w:val="006C0A8E"/>
    <w:rsid w:val="006C1869"/>
    <w:rsid w:val="006C2144"/>
    <w:rsid w:val="006C6333"/>
    <w:rsid w:val="006D1342"/>
    <w:rsid w:val="006D445A"/>
    <w:rsid w:val="006D5045"/>
    <w:rsid w:val="006D5F14"/>
    <w:rsid w:val="006E323C"/>
    <w:rsid w:val="006E3C5E"/>
    <w:rsid w:val="006E3FE6"/>
    <w:rsid w:val="006E4C2D"/>
    <w:rsid w:val="006E5228"/>
    <w:rsid w:val="006E61D5"/>
    <w:rsid w:val="006E6B7B"/>
    <w:rsid w:val="006E6D4A"/>
    <w:rsid w:val="006F2227"/>
    <w:rsid w:val="006F2775"/>
    <w:rsid w:val="006F5203"/>
    <w:rsid w:val="0070502B"/>
    <w:rsid w:val="00706905"/>
    <w:rsid w:val="00706DB1"/>
    <w:rsid w:val="00706DEA"/>
    <w:rsid w:val="0070722B"/>
    <w:rsid w:val="00710EF8"/>
    <w:rsid w:val="00711BF0"/>
    <w:rsid w:val="00712C18"/>
    <w:rsid w:val="00717690"/>
    <w:rsid w:val="007222D8"/>
    <w:rsid w:val="00722481"/>
    <w:rsid w:val="00723A81"/>
    <w:rsid w:val="00743858"/>
    <w:rsid w:val="00754EB3"/>
    <w:rsid w:val="00755704"/>
    <w:rsid w:val="007574B1"/>
    <w:rsid w:val="00757E86"/>
    <w:rsid w:val="007626B3"/>
    <w:rsid w:val="00765820"/>
    <w:rsid w:val="00771E85"/>
    <w:rsid w:val="007735E8"/>
    <w:rsid w:val="0077431F"/>
    <w:rsid w:val="007771C3"/>
    <w:rsid w:val="00784FFB"/>
    <w:rsid w:val="00785EF1"/>
    <w:rsid w:val="007912E6"/>
    <w:rsid w:val="00793E5B"/>
    <w:rsid w:val="007972D6"/>
    <w:rsid w:val="007977CF"/>
    <w:rsid w:val="007A1116"/>
    <w:rsid w:val="007A1795"/>
    <w:rsid w:val="007A2110"/>
    <w:rsid w:val="007A2536"/>
    <w:rsid w:val="007A5084"/>
    <w:rsid w:val="007A5A60"/>
    <w:rsid w:val="007B4207"/>
    <w:rsid w:val="007B5762"/>
    <w:rsid w:val="007B5B5C"/>
    <w:rsid w:val="007B7D72"/>
    <w:rsid w:val="007C29E9"/>
    <w:rsid w:val="007D2478"/>
    <w:rsid w:val="007D5431"/>
    <w:rsid w:val="007E34AF"/>
    <w:rsid w:val="007E3EB1"/>
    <w:rsid w:val="007E4EE3"/>
    <w:rsid w:val="007E54CA"/>
    <w:rsid w:val="007E6797"/>
    <w:rsid w:val="007E6F09"/>
    <w:rsid w:val="007F1F3C"/>
    <w:rsid w:val="007F4CC3"/>
    <w:rsid w:val="00810B58"/>
    <w:rsid w:val="00810EBE"/>
    <w:rsid w:val="0081347F"/>
    <w:rsid w:val="008154FB"/>
    <w:rsid w:val="00820246"/>
    <w:rsid w:val="00821496"/>
    <w:rsid w:val="00823673"/>
    <w:rsid w:val="00823BAE"/>
    <w:rsid w:val="00824DBC"/>
    <w:rsid w:val="00827752"/>
    <w:rsid w:val="00827B0E"/>
    <w:rsid w:val="00834849"/>
    <w:rsid w:val="00834ADF"/>
    <w:rsid w:val="00835547"/>
    <w:rsid w:val="00836A78"/>
    <w:rsid w:val="0083759E"/>
    <w:rsid w:val="00841C00"/>
    <w:rsid w:val="008420FE"/>
    <w:rsid w:val="00843618"/>
    <w:rsid w:val="00844452"/>
    <w:rsid w:val="00846F3F"/>
    <w:rsid w:val="00847E49"/>
    <w:rsid w:val="0085026E"/>
    <w:rsid w:val="00852363"/>
    <w:rsid w:val="008537A1"/>
    <w:rsid w:val="008546CD"/>
    <w:rsid w:val="00856748"/>
    <w:rsid w:val="00861BB3"/>
    <w:rsid w:val="00861F25"/>
    <w:rsid w:val="0086474B"/>
    <w:rsid w:val="00867544"/>
    <w:rsid w:val="00870651"/>
    <w:rsid w:val="00870755"/>
    <w:rsid w:val="0087619B"/>
    <w:rsid w:val="00876A1D"/>
    <w:rsid w:val="00876CBC"/>
    <w:rsid w:val="0087793B"/>
    <w:rsid w:val="00885599"/>
    <w:rsid w:val="008856E0"/>
    <w:rsid w:val="00896543"/>
    <w:rsid w:val="008A2BCD"/>
    <w:rsid w:val="008A3AE0"/>
    <w:rsid w:val="008A4624"/>
    <w:rsid w:val="008A61BF"/>
    <w:rsid w:val="008B146C"/>
    <w:rsid w:val="008B31F2"/>
    <w:rsid w:val="008B485C"/>
    <w:rsid w:val="008B4B4B"/>
    <w:rsid w:val="008B7602"/>
    <w:rsid w:val="008C0A82"/>
    <w:rsid w:val="008C1400"/>
    <w:rsid w:val="008C4053"/>
    <w:rsid w:val="008D0495"/>
    <w:rsid w:val="008D0EE8"/>
    <w:rsid w:val="008D25E1"/>
    <w:rsid w:val="008D29E4"/>
    <w:rsid w:val="008D400A"/>
    <w:rsid w:val="008D6CF2"/>
    <w:rsid w:val="008E015A"/>
    <w:rsid w:val="008E219C"/>
    <w:rsid w:val="008E3AC0"/>
    <w:rsid w:val="008E49C2"/>
    <w:rsid w:val="008E73AC"/>
    <w:rsid w:val="008E7D61"/>
    <w:rsid w:val="008F0507"/>
    <w:rsid w:val="008F157D"/>
    <w:rsid w:val="008F3C00"/>
    <w:rsid w:val="008F4C31"/>
    <w:rsid w:val="00901AEF"/>
    <w:rsid w:val="00904788"/>
    <w:rsid w:val="00905615"/>
    <w:rsid w:val="009060BD"/>
    <w:rsid w:val="009074C1"/>
    <w:rsid w:val="00912DD3"/>
    <w:rsid w:val="00916C9A"/>
    <w:rsid w:val="009229C9"/>
    <w:rsid w:val="009353D7"/>
    <w:rsid w:val="00940A8A"/>
    <w:rsid w:val="009429E6"/>
    <w:rsid w:val="00946B77"/>
    <w:rsid w:val="00951859"/>
    <w:rsid w:val="00953CB0"/>
    <w:rsid w:val="009541B0"/>
    <w:rsid w:val="00954334"/>
    <w:rsid w:val="009563E4"/>
    <w:rsid w:val="00961442"/>
    <w:rsid w:val="0096368D"/>
    <w:rsid w:val="00963E5E"/>
    <w:rsid w:val="009647D4"/>
    <w:rsid w:val="00965C19"/>
    <w:rsid w:val="00970C3C"/>
    <w:rsid w:val="00980DE1"/>
    <w:rsid w:val="00982530"/>
    <w:rsid w:val="0098407D"/>
    <w:rsid w:val="0098483D"/>
    <w:rsid w:val="00985306"/>
    <w:rsid w:val="00990793"/>
    <w:rsid w:val="00991014"/>
    <w:rsid w:val="00993736"/>
    <w:rsid w:val="00996A75"/>
    <w:rsid w:val="00997751"/>
    <w:rsid w:val="009A12DA"/>
    <w:rsid w:val="009A16E1"/>
    <w:rsid w:val="009A2638"/>
    <w:rsid w:val="009A60F5"/>
    <w:rsid w:val="009A6BF9"/>
    <w:rsid w:val="009B02B0"/>
    <w:rsid w:val="009B0739"/>
    <w:rsid w:val="009B1CAF"/>
    <w:rsid w:val="009B2D4A"/>
    <w:rsid w:val="009B3C15"/>
    <w:rsid w:val="009C32E3"/>
    <w:rsid w:val="009C7A16"/>
    <w:rsid w:val="009C7AB6"/>
    <w:rsid w:val="009D07C3"/>
    <w:rsid w:val="009D11AE"/>
    <w:rsid w:val="009D1A7E"/>
    <w:rsid w:val="009D3D01"/>
    <w:rsid w:val="009E05DC"/>
    <w:rsid w:val="009E5ABE"/>
    <w:rsid w:val="009E6DA5"/>
    <w:rsid w:val="009F1FCD"/>
    <w:rsid w:val="009F4284"/>
    <w:rsid w:val="009F4A56"/>
    <w:rsid w:val="009F6097"/>
    <w:rsid w:val="009F62B6"/>
    <w:rsid w:val="00A00037"/>
    <w:rsid w:val="00A028B0"/>
    <w:rsid w:val="00A077DF"/>
    <w:rsid w:val="00A11BCA"/>
    <w:rsid w:val="00A14BFE"/>
    <w:rsid w:val="00A21245"/>
    <w:rsid w:val="00A228C6"/>
    <w:rsid w:val="00A2415A"/>
    <w:rsid w:val="00A37622"/>
    <w:rsid w:val="00A40CCD"/>
    <w:rsid w:val="00A421E8"/>
    <w:rsid w:val="00A43731"/>
    <w:rsid w:val="00A458E5"/>
    <w:rsid w:val="00A53AF0"/>
    <w:rsid w:val="00A5516E"/>
    <w:rsid w:val="00A64DAC"/>
    <w:rsid w:val="00A669D6"/>
    <w:rsid w:val="00A67EBF"/>
    <w:rsid w:val="00A725F2"/>
    <w:rsid w:val="00A734DA"/>
    <w:rsid w:val="00A769A2"/>
    <w:rsid w:val="00A7786C"/>
    <w:rsid w:val="00A86825"/>
    <w:rsid w:val="00A90E8C"/>
    <w:rsid w:val="00A97A7D"/>
    <w:rsid w:val="00AA4343"/>
    <w:rsid w:val="00AB300B"/>
    <w:rsid w:val="00AB606D"/>
    <w:rsid w:val="00AB793F"/>
    <w:rsid w:val="00AC024A"/>
    <w:rsid w:val="00AC0563"/>
    <w:rsid w:val="00AC47BD"/>
    <w:rsid w:val="00AC5A80"/>
    <w:rsid w:val="00AD1484"/>
    <w:rsid w:val="00AD23B0"/>
    <w:rsid w:val="00AD368B"/>
    <w:rsid w:val="00AD4867"/>
    <w:rsid w:val="00AE2769"/>
    <w:rsid w:val="00AF1ECD"/>
    <w:rsid w:val="00AF26BE"/>
    <w:rsid w:val="00AF3A3B"/>
    <w:rsid w:val="00B04284"/>
    <w:rsid w:val="00B05048"/>
    <w:rsid w:val="00B05551"/>
    <w:rsid w:val="00B10153"/>
    <w:rsid w:val="00B142BB"/>
    <w:rsid w:val="00B1642C"/>
    <w:rsid w:val="00B1783F"/>
    <w:rsid w:val="00B210FC"/>
    <w:rsid w:val="00B22CFA"/>
    <w:rsid w:val="00B25AB2"/>
    <w:rsid w:val="00B3116B"/>
    <w:rsid w:val="00B3122A"/>
    <w:rsid w:val="00B355CF"/>
    <w:rsid w:val="00B43B4B"/>
    <w:rsid w:val="00B45ACA"/>
    <w:rsid w:val="00B468EA"/>
    <w:rsid w:val="00B47A98"/>
    <w:rsid w:val="00B52F8F"/>
    <w:rsid w:val="00B56967"/>
    <w:rsid w:val="00B57592"/>
    <w:rsid w:val="00B62882"/>
    <w:rsid w:val="00B6630A"/>
    <w:rsid w:val="00B71998"/>
    <w:rsid w:val="00B7390A"/>
    <w:rsid w:val="00B7606D"/>
    <w:rsid w:val="00B76E6E"/>
    <w:rsid w:val="00B856E7"/>
    <w:rsid w:val="00B863E3"/>
    <w:rsid w:val="00B87854"/>
    <w:rsid w:val="00B91219"/>
    <w:rsid w:val="00B91C8C"/>
    <w:rsid w:val="00B91D18"/>
    <w:rsid w:val="00B925D4"/>
    <w:rsid w:val="00B9405C"/>
    <w:rsid w:val="00B946AE"/>
    <w:rsid w:val="00B95D6F"/>
    <w:rsid w:val="00BA159E"/>
    <w:rsid w:val="00BA1ED3"/>
    <w:rsid w:val="00BA6F95"/>
    <w:rsid w:val="00BB2805"/>
    <w:rsid w:val="00BB4897"/>
    <w:rsid w:val="00BC28F4"/>
    <w:rsid w:val="00BC2B36"/>
    <w:rsid w:val="00BC4F73"/>
    <w:rsid w:val="00BC6D8C"/>
    <w:rsid w:val="00BC6EE7"/>
    <w:rsid w:val="00BD2CE2"/>
    <w:rsid w:val="00BD4F5B"/>
    <w:rsid w:val="00BD64F6"/>
    <w:rsid w:val="00BE073C"/>
    <w:rsid w:val="00BE2DC3"/>
    <w:rsid w:val="00BE4950"/>
    <w:rsid w:val="00BE5BB6"/>
    <w:rsid w:val="00BE5BFC"/>
    <w:rsid w:val="00BE7BDB"/>
    <w:rsid w:val="00BF0C34"/>
    <w:rsid w:val="00BF341A"/>
    <w:rsid w:val="00BF69C0"/>
    <w:rsid w:val="00BF6ECB"/>
    <w:rsid w:val="00C01193"/>
    <w:rsid w:val="00C01701"/>
    <w:rsid w:val="00C02725"/>
    <w:rsid w:val="00C04BB3"/>
    <w:rsid w:val="00C050D0"/>
    <w:rsid w:val="00C0791F"/>
    <w:rsid w:val="00C104FA"/>
    <w:rsid w:val="00C10706"/>
    <w:rsid w:val="00C11D46"/>
    <w:rsid w:val="00C122FD"/>
    <w:rsid w:val="00C14D24"/>
    <w:rsid w:val="00C15F4F"/>
    <w:rsid w:val="00C16A29"/>
    <w:rsid w:val="00C26133"/>
    <w:rsid w:val="00C26438"/>
    <w:rsid w:val="00C317A5"/>
    <w:rsid w:val="00C3256A"/>
    <w:rsid w:val="00C33E81"/>
    <w:rsid w:val="00C360FC"/>
    <w:rsid w:val="00C4503B"/>
    <w:rsid w:val="00C45977"/>
    <w:rsid w:val="00C46D19"/>
    <w:rsid w:val="00C47547"/>
    <w:rsid w:val="00C54173"/>
    <w:rsid w:val="00C5557B"/>
    <w:rsid w:val="00C6026C"/>
    <w:rsid w:val="00C661B6"/>
    <w:rsid w:val="00C67524"/>
    <w:rsid w:val="00C714DF"/>
    <w:rsid w:val="00C74570"/>
    <w:rsid w:val="00C74895"/>
    <w:rsid w:val="00C7602E"/>
    <w:rsid w:val="00C819AE"/>
    <w:rsid w:val="00C84816"/>
    <w:rsid w:val="00C85C2A"/>
    <w:rsid w:val="00C90023"/>
    <w:rsid w:val="00C90F4D"/>
    <w:rsid w:val="00C91BF8"/>
    <w:rsid w:val="00C926ED"/>
    <w:rsid w:val="00C97A9D"/>
    <w:rsid w:val="00CA5962"/>
    <w:rsid w:val="00CA7897"/>
    <w:rsid w:val="00CB00A4"/>
    <w:rsid w:val="00CB0190"/>
    <w:rsid w:val="00CB0B3E"/>
    <w:rsid w:val="00CB126F"/>
    <w:rsid w:val="00CB5E16"/>
    <w:rsid w:val="00CB65E0"/>
    <w:rsid w:val="00CC037C"/>
    <w:rsid w:val="00CC1E04"/>
    <w:rsid w:val="00CC2138"/>
    <w:rsid w:val="00CC2195"/>
    <w:rsid w:val="00CC278D"/>
    <w:rsid w:val="00CC3334"/>
    <w:rsid w:val="00CC4316"/>
    <w:rsid w:val="00CC5163"/>
    <w:rsid w:val="00CD49FF"/>
    <w:rsid w:val="00CD77AE"/>
    <w:rsid w:val="00CE1DA6"/>
    <w:rsid w:val="00CE2C73"/>
    <w:rsid w:val="00CE3F53"/>
    <w:rsid w:val="00CE445B"/>
    <w:rsid w:val="00CF45AA"/>
    <w:rsid w:val="00D01D07"/>
    <w:rsid w:val="00D05744"/>
    <w:rsid w:val="00D05C58"/>
    <w:rsid w:val="00D06289"/>
    <w:rsid w:val="00D064AF"/>
    <w:rsid w:val="00D1333C"/>
    <w:rsid w:val="00D15B8F"/>
    <w:rsid w:val="00D16F95"/>
    <w:rsid w:val="00D17E73"/>
    <w:rsid w:val="00D21797"/>
    <w:rsid w:val="00D23D7A"/>
    <w:rsid w:val="00D26303"/>
    <w:rsid w:val="00D26DAC"/>
    <w:rsid w:val="00D321E1"/>
    <w:rsid w:val="00D37228"/>
    <w:rsid w:val="00D40D19"/>
    <w:rsid w:val="00D40FE9"/>
    <w:rsid w:val="00D41BDD"/>
    <w:rsid w:val="00D41D35"/>
    <w:rsid w:val="00D43CDD"/>
    <w:rsid w:val="00D47C15"/>
    <w:rsid w:val="00D50E76"/>
    <w:rsid w:val="00D527DA"/>
    <w:rsid w:val="00D610C9"/>
    <w:rsid w:val="00D629AB"/>
    <w:rsid w:val="00D62CDE"/>
    <w:rsid w:val="00D65D00"/>
    <w:rsid w:val="00D66AA4"/>
    <w:rsid w:val="00D66EC2"/>
    <w:rsid w:val="00D6763A"/>
    <w:rsid w:val="00D67861"/>
    <w:rsid w:val="00D703EC"/>
    <w:rsid w:val="00D70B37"/>
    <w:rsid w:val="00D70CC4"/>
    <w:rsid w:val="00D71842"/>
    <w:rsid w:val="00D71B8A"/>
    <w:rsid w:val="00D71EA4"/>
    <w:rsid w:val="00D77445"/>
    <w:rsid w:val="00D802A9"/>
    <w:rsid w:val="00D80616"/>
    <w:rsid w:val="00D8166F"/>
    <w:rsid w:val="00D828A1"/>
    <w:rsid w:val="00D85A84"/>
    <w:rsid w:val="00D8623E"/>
    <w:rsid w:val="00D90610"/>
    <w:rsid w:val="00D95F04"/>
    <w:rsid w:val="00D97169"/>
    <w:rsid w:val="00DA052F"/>
    <w:rsid w:val="00DA4A4B"/>
    <w:rsid w:val="00DB0761"/>
    <w:rsid w:val="00DB2181"/>
    <w:rsid w:val="00DB6A80"/>
    <w:rsid w:val="00DB6B65"/>
    <w:rsid w:val="00DC007E"/>
    <w:rsid w:val="00DD0BFA"/>
    <w:rsid w:val="00DD10AD"/>
    <w:rsid w:val="00DD28B2"/>
    <w:rsid w:val="00DD64C6"/>
    <w:rsid w:val="00DD6E01"/>
    <w:rsid w:val="00DE1217"/>
    <w:rsid w:val="00DE21BD"/>
    <w:rsid w:val="00DE3763"/>
    <w:rsid w:val="00DE56D9"/>
    <w:rsid w:val="00DE6D9A"/>
    <w:rsid w:val="00DE78F9"/>
    <w:rsid w:val="00DF1CB8"/>
    <w:rsid w:val="00DF50E0"/>
    <w:rsid w:val="00E0078E"/>
    <w:rsid w:val="00E00C95"/>
    <w:rsid w:val="00E01996"/>
    <w:rsid w:val="00E028AC"/>
    <w:rsid w:val="00E04CAA"/>
    <w:rsid w:val="00E05117"/>
    <w:rsid w:val="00E1238A"/>
    <w:rsid w:val="00E27C97"/>
    <w:rsid w:val="00E30C4F"/>
    <w:rsid w:val="00E311C5"/>
    <w:rsid w:val="00E35EDC"/>
    <w:rsid w:val="00E430C3"/>
    <w:rsid w:val="00E453A1"/>
    <w:rsid w:val="00E462B9"/>
    <w:rsid w:val="00E47FF5"/>
    <w:rsid w:val="00E51DF1"/>
    <w:rsid w:val="00E55FB8"/>
    <w:rsid w:val="00E67232"/>
    <w:rsid w:val="00E67ED0"/>
    <w:rsid w:val="00E67F92"/>
    <w:rsid w:val="00E7184B"/>
    <w:rsid w:val="00E71DD5"/>
    <w:rsid w:val="00E75962"/>
    <w:rsid w:val="00E828CD"/>
    <w:rsid w:val="00E8357A"/>
    <w:rsid w:val="00E86709"/>
    <w:rsid w:val="00E86BDD"/>
    <w:rsid w:val="00E879C2"/>
    <w:rsid w:val="00E945F0"/>
    <w:rsid w:val="00E95A4E"/>
    <w:rsid w:val="00E97C53"/>
    <w:rsid w:val="00EA28F6"/>
    <w:rsid w:val="00EA3219"/>
    <w:rsid w:val="00EB0789"/>
    <w:rsid w:val="00EB1EED"/>
    <w:rsid w:val="00EB4920"/>
    <w:rsid w:val="00EB4A01"/>
    <w:rsid w:val="00EB4FEF"/>
    <w:rsid w:val="00EB5EBE"/>
    <w:rsid w:val="00EB6E4A"/>
    <w:rsid w:val="00EC0536"/>
    <w:rsid w:val="00EC2831"/>
    <w:rsid w:val="00EC34A4"/>
    <w:rsid w:val="00EC6078"/>
    <w:rsid w:val="00ED01CB"/>
    <w:rsid w:val="00ED038A"/>
    <w:rsid w:val="00ED2088"/>
    <w:rsid w:val="00EE3192"/>
    <w:rsid w:val="00EE6362"/>
    <w:rsid w:val="00EE669C"/>
    <w:rsid w:val="00EE6EC4"/>
    <w:rsid w:val="00EE726C"/>
    <w:rsid w:val="00EE7671"/>
    <w:rsid w:val="00EF13C1"/>
    <w:rsid w:val="00EF30C1"/>
    <w:rsid w:val="00EF36C0"/>
    <w:rsid w:val="00EF6457"/>
    <w:rsid w:val="00EF76F9"/>
    <w:rsid w:val="00F03523"/>
    <w:rsid w:val="00F03D66"/>
    <w:rsid w:val="00F10401"/>
    <w:rsid w:val="00F11B91"/>
    <w:rsid w:val="00F14546"/>
    <w:rsid w:val="00F14655"/>
    <w:rsid w:val="00F14860"/>
    <w:rsid w:val="00F23052"/>
    <w:rsid w:val="00F23C91"/>
    <w:rsid w:val="00F25D1E"/>
    <w:rsid w:val="00F261D2"/>
    <w:rsid w:val="00F26888"/>
    <w:rsid w:val="00F342C9"/>
    <w:rsid w:val="00F40E24"/>
    <w:rsid w:val="00F42057"/>
    <w:rsid w:val="00F4369E"/>
    <w:rsid w:val="00F4581C"/>
    <w:rsid w:val="00F51910"/>
    <w:rsid w:val="00F5400E"/>
    <w:rsid w:val="00F577AC"/>
    <w:rsid w:val="00F615DC"/>
    <w:rsid w:val="00F62DF4"/>
    <w:rsid w:val="00F639DB"/>
    <w:rsid w:val="00F64154"/>
    <w:rsid w:val="00F665E6"/>
    <w:rsid w:val="00F72307"/>
    <w:rsid w:val="00F7764B"/>
    <w:rsid w:val="00F7794D"/>
    <w:rsid w:val="00F86DCF"/>
    <w:rsid w:val="00F931A0"/>
    <w:rsid w:val="00F9360C"/>
    <w:rsid w:val="00F95905"/>
    <w:rsid w:val="00F9612E"/>
    <w:rsid w:val="00FA132D"/>
    <w:rsid w:val="00FA1F09"/>
    <w:rsid w:val="00FA378D"/>
    <w:rsid w:val="00FA393C"/>
    <w:rsid w:val="00FA40AA"/>
    <w:rsid w:val="00FA605C"/>
    <w:rsid w:val="00FA6D19"/>
    <w:rsid w:val="00FA7031"/>
    <w:rsid w:val="00FB0B39"/>
    <w:rsid w:val="00FB23EE"/>
    <w:rsid w:val="00FB583E"/>
    <w:rsid w:val="00FB6FF5"/>
    <w:rsid w:val="00FC015C"/>
    <w:rsid w:val="00FC0A5E"/>
    <w:rsid w:val="00FC0D12"/>
    <w:rsid w:val="00FC27D5"/>
    <w:rsid w:val="00FC2E0C"/>
    <w:rsid w:val="00FC3CB1"/>
    <w:rsid w:val="00FC6716"/>
    <w:rsid w:val="00FC70E7"/>
    <w:rsid w:val="00FD01DD"/>
    <w:rsid w:val="00FD192C"/>
    <w:rsid w:val="00FD36DE"/>
    <w:rsid w:val="00FE2FB2"/>
    <w:rsid w:val="00FF5F6E"/>
    <w:rsid w:val="00FF6F42"/>
    <w:rsid w:val="3FFF17D3"/>
    <w:rsid w:val="5BEDB1EF"/>
    <w:rsid w:val="77FA74FA"/>
    <w:rsid w:val="ABDFAB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2"/>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FollowedHyperlink"/>
    <w:basedOn w:val="9"/>
    <w:semiHidden/>
    <w:unhideWhenUsed/>
    <w:qFormat/>
    <w:uiPriority w:val="99"/>
    <w:rPr>
      <w:color w:val="954F72" w:themeColor="followedHyperlink"/>
      <w:u w:val="single"/>
      <w14:textFill>
        <w14:solidFill>
          <w14:schemeClr w14:val="folHlink"/>
        </w14:solidFill>
      </w14:textFill>
    </w:rPr>
  </w:style>
  <w:style w:type="character" w:styleId="12">
    <w:name w:val="Emphasis"/>
    <w:basedOn w:val="9"/>
    <w:qFormat/>
    <w:uiPriority w:val="20"/>
    <w:rPr>
      <w:i/>
      <w:iCs/>
    </w:rPr>
  </w:style>
  <w:style w:type="character" w:styleId="13">
    <w:name w:val="Hyperlink"/>
    <w:basedOn w:val="9"/>
    <w:unhideWhenUsed/>
    <w:qFormat/>
    <w:uiPriority w:val="99"/>
    <w:rPr>
      <w:color w:val="0563C1" w:themeColor="hyperlink"/>
      <w:u w:val="single"/>
      <w14:textFill>
        <w14:solidFill>
          <w14:schemeClr w14:val="hlink"/>
        </w14:solidFill>
      </w14:textFill>
    </w:rPr>
  </w:style>
  <w:style w:type="character" w:styleId="14">
    <w:name w:val="annotation reference"/>
    <w:basedOn w:val="9"/>
    <w:semiHidden/>
    <w:unhideWhenUsed/>
    <w:qFormat/>
    <w:uiPriority w:val="99"/>
    <w:rPr>
      <w:sz w:val="21"/>
      <w:szCs w:val="21"/>
    </w:rPr>
  </w:style>
  <w:style w:type="character" w:customStyle="1" w:styleId="15">
    <w:name w:val="页眉 Char"/>
    <w:basedOn w:val="9"/>
    <w:link w:val="5"/>
    <w:qFormat/>
    <w:uiPriority w:val="99"/>
    <w:rPr>
      <w:sz w:val="18"/>
      <w:szCs w:val="18"/>
    </w:rPr>
  </w:style>
  <w:style w:type="character" w:customStyle="1" w:styleId="16">
    <w:name w:val="页脚 Char"/>
    <w:basedOn w:val="9"/>
    <w:link w:val="4"/>
    <w:qFormat/>
    <w:uiPriority w:val="99"/>
    <w:rPr>
      <w:sz w:val="18"/>
      <w:szCs w:val="18"/>
    </w:rPr>
  </w:style>
  <w:style w:type="paragraph" w:styleId="17">
    <w:name w:val="List Paragraph"/>
    <w:basedOn w:val="1"/>
    <w:qFormat/>
    <w:uiPriority w:val="34"/>
    <w:pPr>
      <w:ind w:firstLine="420" w:firstLineChars="200"/>
    </w:pPr>
    <w:rPr>
      <w:rFonts w:ascii="仿宋_GB2312" w:hAnsi="Times New Roman" w:eastAsia="仿宋_GB2312" w:cs="Times New Roman"/>
      <w:spacing w:val="-4"/>
      <w:sz w:val="32"/>
      <w:szCs w:val="20"/>
    </w:rPr>
  </w:style>
  <w:style w:type="character" w:customStyle="1" w:styleId="18">
    <w:name w:val="批注框文本 Char"/>
    <w:basedOn w:val="9"/>
    <w:link w:val="3"/>
    <w:semiHidden/>
    <w:qFormat/>
    <w:uiPriority w:val="99"/>
    <w:rPr>
      <w:sz w:val="18"/>
      <w:szCs w:val="18"/>
    </w:rPr>
  </w:style>
  <w:style w:type="paragraph" w:customStyle="1" w:styleId="19">
    <w:name w:val="5 Char"/>
    <w:basedOn w:val="1"/>
    <w:qFormat/>
    <w:uiPriority w:val="0"/>
    <w:rPr>
      <w:rFonts w:ascii="Times New Roman" w:hAnsi="Times New Roman" w:eastAsia="宋体" w:cs="Times New Roman"/>
      <w:szCs w:val="24"/>
    </w:rPr>
  </w:style>
  <w:style w:type="paragraph" w:customStyle="1" w:styleId="20">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批注文字 Char"/>
    <w:basedOn w:val="9"/>
    <w:link w:val="2"/>
    <w:semiHidden/>
    <w:qFormat/>
    <w:uiPriority w:val="99"/>
  </w:style>
  <w:style w:type="character" w:customStyle="1" w:styleId="22">
    <w:name w:val="批注主题 Char"/>
    <w:basedOn w:val="21"/>
    <w:link w:val="6"/>
    <w:semiHidden/>
    <w:qFormat/>
    <w:uiPriority w:val="99"/>
    <w:rPr>
      <w:b/>
      <w:bCs/>
    </w:rPr>
  </w:style>
  <w:style w:type="paragraph" w:customStyle="1" w:styleId="23">
    <w:name w:val="Default"/>
    <w:qFormat/>
    <w:uiPriority w:val="0"/>
    <w:pPr>
      <w:widowControl w:val="0"/>
      <w:autoSpaceDE w:val="0"/>
      <w:autoSpaceDN w:val="0"/>
      <w:adjustRightInd w:val="0"/>
    </w:pPr>
    <w:rPr>
      <w:rFonts w:ascii="华文仿宋" w:hAnsi="华文仿宋" w:cs="华文仿宋"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1036</Words>
  <Characters>5910</Characters>
  <Lines>49</Lines>
  <Paragraphs>13</Paragraphs>
  <TotalTime>93</TotalTime>
  <ScaleCrop>false</ScaleCrop>
  <LinksUpToDate>false</LinksUpToDate>
  <CharactersWithSpaces>6933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2021-02-26T15:28:00Z</dcterms:created>
  <dc:creator>胡俊颖</dc:creator>
  <cp:lastModifiedBy>aaaa</cp:lastModifiedBy>
  <cp:lastPrinted>2021-03-04T15:09:00Z</cp:lastPrinted>
  <dcterms:modified xsi:type="dcterms:W3CDTF">2021-03-12T15:37:08Z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