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560" w:lineRule="exact"/>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附件2</w:t>
      </w:r>
    </w:p>
    <w:p>
      <w:pPr>
        <w:keepNext w:val="0"/>
        <w:keepLines w:val="0"/>
        <w:pageBreakBefore w:val="0"/>
        <w:kinsoku/>
        <w:wordWrap/>
        <w:overflowPunct/>
        <w:topLinePunct w:val="0"/>
        <w:autoSpaceDE/>
        <w:autoSpaceDN/>
        <w:bidi w:val="0"/>
        <w:adjustRightInd/>
        <w:snapToGrid/>
        <w:spacing w:line="560" w:lineRule="exact"/>
        <w:jc w:val="both"/>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after="282" w:afterLines="90" w:line="560" w:lineRule="exact"/>
        <w:jc w:val="center"/>
        <w:textAlignment w:val="auto"/>
        <w:rPr>
          <w:rFonts w:hint="eastAsia" w:ascii="方正小标宋_GBK" w:hAnsi="方正小标宋_GBK" w:eastAsia="方正小标宋_GBK" w:cs="方正小标宋_GBK"/>
          <w:b w:val="0"/>
          <w:bCs w:val="0"/>
          <w:sz w:val="44"/>
          <w:szCs w:val="44"/>
        </w:rPr>
      </w:pPr>
      <w:bookmarkStart w:id="0" w:name="_GoBack"/>
      <w:r>
        <w:rPr>
          <w:rFonts w:hint="eastAsia" w:ascii="方正小标宋_GBK" w:hAnsi="方正小标宋_GBK" w:eastAsia="方正小标宋_GBK" w:cs="方正小标宋_GBK"/>
          <w:b w:val="0"/>
          <w:bCs w:val="0"/>
          <w:sz w:val="44"/>
          <w:szCs w:val="44"/>
        </w:rPr>
        <w:t>固定资产投资</w:t>
      </w:r>
      <w:r>
        <w:rPr>
          <w:rFonts w:hint="eastAsia" w:ascii="方正小标宋_GBK" w:hAnsi="方正小标宋_GBK" w:eastAsia="方正小标宋_GBK" w:cs="方正小标宋_GBK"/>
          <w:b w:val="0"/>
          <w:bCs w:val="0"/>
          <w:sz w:val="44"/>
          <w:szCs w:val="44"/>
          <w:lang w:eastAsia="zh-CN"/>
        </w:rPr>
        <w:t>项目及单位入库资料要求</w:t>
      </w:r>
      <w:bookmarkEnd w:id="0"/>
    </w:p>
    <w:p>
      <w:pPr>
        <w:ind w:firstLine="640" w:firstLineChars="200"/>
        <w:jc w:val="left"/>
        <w:rPr>
          <w:rFonts w:hint="eastAsia" w:ascii="黑体" w:hAnsi="黑体" w:eastAsia="黑体"/>
          <w:color w:val="auto"/>
          <w:sz w:val="32"/>
          <w:szCs w:val="32"/>
          <w:lang w:eastAsia="zh-CN"/>
        </w:rPr>
      </w:pPr>
      <w:r>
        <w:rPr>
          <w:rFonts w:hint="eastAsia" w:ascii="黑体" w:hAnsi="黑体" w:eastAsia="黑体"/>
          <w:color w:val="auto"/>
          <w:sz w:val="32"/>
          <w:szCs w:val="32"/>
        </w:rPr>
        <w:t>一、入库</w:t>
      </w:r>
      <w:r>
        <w:rPr>
          <w:rFonts w:hint="eastAsia" w:ascii="黑体" w:hAnsi="黑体" w:eastAsia="黑体"/>
          <w:color w:val="auto"/>
          <w:sz w:val="32"/>
          <w:szCs w:val="32"/>
          <w:lang w:eastAsia="zh-CN"/>
        </w:rPr>
        <w:t>条件</w:t>
      </w:r>
    </w:p>
    <w:p>
      <w:pPr>
        <w:ind w:firstLine="640" w:firstLineChars="200"/>
        <w:jc w:val="left"/>
        <w:rPr>
          <w:rFonts w:hint="eastAsia" w:ascii="仿宋" w:hAnsi="仿宋" w:eastAsia="仿宋" w:cs="Times New Roman"/>
          <w:color w:val="auto"/>
          <w:sz w:val="32"/>
          <w:szCs w:val="32"/>
          <w:lang w:eastAsia="zh-CN"/>
        </w:rPr>
      </w:pPr>
      <w:r>
        <w:rPr>
          <w:rFonts w:hint="eastAsia" w:ascii="仿宋" w:hAnsi="仿宋" w:eastAsia="仿宋" w:cs="Times New Roman"/>
          <w:color w:val="auto"/>
          <w:sz w:val="32"/>
          <w:szCs w:val="32"/>
          <w:lang w:val="en-US" w:eastAsia="zh-CN"/>
        </w:rPr>
        <w:t>统计范围同时满足：1、</w:t>
      </w:r>
      <w:r>
        <w:rPr>
          <w:rFonts w:hint="eastAsia" w:ascii="仿宋" w:hAnsi="仿宋" w:eastAsia="仿宋" w:cs="Times New Roman"/>
          <w:color w:val="auto"/>
          <w:sz w:val="32"/>
          <w:szCs w:val="32"/>
        </w:rPr>
        <w:t>辖区内</w:t>
      </w:r>
      <w:r>
        <w:rPr>
          <w:rFonts w:hint="eastAsia" w:ascii="仿宋" w:hAnsi="仿宋" w:eastAsia="仿宋" w:cs="Times New Roman"/>
          <w:color w:val="auto"/>
          <w:sz w:val="32"/>
          <w:szCs w:val="32"/>
          <w:lang w:eastAsia="zh-CN"/>
        </w:rPr>
        <w:t>项目</w:t>
      </w:r>
      <w:r>
        <w:rPr>
          <w:rFonts w:hint="eastAsia" w:ascii="仿宋" w:hAnsi="仿宋" w:eastAsia="仿宋" w:cs="Times New Roman"/>
          <w:color w:val="auto"/>
          <w:sz w:val="32"/>
          <w:szCs w:val="32"/>
          <w:lang w:val="en-US" w:eastAsia="zh-CN"/>
        </w:rPr>
        <w:t xml:space="preserve"> 2、</w:t>
      </w:r>
      <w:r>
        <w:rPr>
          <w:rFonts w:hint="eastAsia" w:ascii="仿宋" w:hAnsi="仿宋" w:eastAsia="仿宋" w:cs="Times New Roman"/>
          <w:color w:val="auto"/>
          <w:sz w:val="32"/>
          <w:szCs w:val="32"/>
        </w:rPr>
        <w:t>计划总投资500万元</w:t>
      </w:r>
      <w:r>
        <w:rPr>
          <w:rFonts w:hint="eastAsia" w:ascii="仿宋" w:hAnsi="仿宋" w:eastAsia="仿宋" w:cs="Times New Roman"/>
          <w:color w:val="auto"/>
          <w:sz w:val="32"/>
          <w:szCs w:val="32"/>
          <w:lang w:eastAsia="zh-CN"/>
        </w:rPr>
        <w:t>及</w:t>
      </w:r>
      <w:r>
        <w:rPr>
          <w:rFonts w:hint="eastAsia" w:ascii="仿宋" w:hAnsi="仿宋" w:eastAsia="仿宋" w:cs="Times New Roman"/>
          <w:color w:val="auto"/>
          <w:sz w:val="32"/>
          <w:szCs w:val="32"/>
        </w:rPr>
        <w:t>以上</w:t>
      </w:r>
      <w:r>
        <w:rPr>
          <w:rFonts w:hint="eastAsia" w:ascii="仿宋" w:hAnsi="仿宋" w:eastAsia="仿宋" w:cs="Times New Roman"/>
          <w:color w:val="auto"/>
          <w:sz w:val="32"/>
          <w:szCs w:val="32"/>
          <w:lang w:val="en-US" w:eastAsia="zh-CN"/>
        </w:rPr>
        <w:t xml:space="preserve"> 3、已开工</w:t>
      </w:r>
      <w:r>
        <w:rPr>
          <w:rFonts w:hint="eastAsia" w:ascii="仿宋" w:hAnsi="仿宋" w:eastAsia="仿宋" w:cs="Times New Roman"/>
          <w:color w:val="auto"/>
          <w:sz w:val="32"/>
          <w:szCs w:val="32"/>
        </w:rPr>
        <w:t>固定资产投资项目。</w:t>
      </w:r>
    </w:p>
    <w:p>
      <w:pPr>
        <w:ind w:firstLine="640" w:firstLineChars="200"/>
        <w:jc w:val="left"/>
        <w:rPr>
          <w:rFonts w:hint="eastAsia" w:ascii="黑体" w:hAnsi="黑体" w:eastAsia="黑体"/>
          <w:color w:val="auto"/>
          <w:sz w:val="32"/>
          <w:szCs w:val="32"/>
        </w:rPr>
      </w:pPr>
      <w:r>
        <w:rPr>
          <w:rFonts w:hint="eastAsia" w:ascii="黑体" w:hAnsi="黑体" w:eastAsia="黑体"/>
          <w:color w:val="auto"/>
          <w:sz w:val="32"/>
          <w:szCs w:val="32"/>
          <w:lang w:eastAsia="zh-CN"/>
        </w:rPr>
        <w:t>二</w:t>
      </w:r>
      <w:r>
        <w:rPr>
          <w:rFonts w:hint="eastAsia" w:ascii="黑体" w:hAnsi="黑体" w:eastAsia="黑体"/>
          <w:color w:val="auto"/>
          <w:sz w:val="32"/>
          <w:szCs w:val="32"/>
        </w:rPr>
        <w:t>、入库申报所需资料</w:t>
      </w:r>
    </w:p>
    <w:p>
      <w:pPr>
        <w:ind w:firstLine="643" w:firstLineChars="200"/>
        <w:jc w:val="left"/>
        <w:rPr>
          <w:rFonts w:hint="eastAsia" w:ascii="仿宋" w:hAnsi="仿宋" w:eastAsia="仿宋"/>
          <w:b/>
          <w:bCs/>
          <w:color w:val="auto"/>
          <w:sz w:val="32"/>
          <w:szCs w:val="32"/>
          <w:lang w:eastAsia="zh-CN"/>
        </w:rPr>
      </w:pPr>
      <w:r>
        <w:rPr>
          <w:rFonts w:hint="eastAsia" w:ascii="楷体" w:hAnsi="楷体" w:eastAsia="楷体"/>
          <w:b/>
          <w:color w:val="auto"/>
          <w:sz w:val="32"/>
          <w:szCs w:val="32"/>
        </w:rPr>
        <w:t>1、项目资料：</w:t>
      </w:r>
      <w:r>
        <w:rPr>
          <w:rFonts w:hint="eastAsia" w:ascii="仿宋" w:hAnsi="仿宋" w:eastAsia="仿宋"/>
          <w:color w:val="auto"/>
          <w:sz w:val="32"/>
          <w:szCs w:val="32"/>
        </w:rPr>
        <w:t>①固定资产投资项目入库申请</w:t>
      </w:r>
      <w:r>
        <w:rPr>
          <w:rFonts w:hint="eastAsia" w:ascii="仿宋" w:hAnsi="仿宋" w:eastAsia="仿宋"/>
          <w:color w:val="auto"/>
          <w:sz w:val="32"/>
          <w:szCs w:val="32"/>
          <w:lang w:eastAsia="zh-CN"/>
        </w:rPr>
        <w:t>书</w:t>
      </w:r>
      <w:r>
        <w:rPr>
          <w:rFonts w:hint="eastAsia" w:ascii="仿宋" w:hAnsi="仿宋" w:eastAsia="仿宋"/>
          <w:b/>
          <w:bCs/>
          <w:color w:val="auto"/>
          <w:sz w:val="32"/>
          <w:szCs w:val="32"/>
        </w:rPr>
        <w:t>（</w:t>
      </w:r>
      <w:r>
        <w:rPr>
          <w:rFonts w:hint="eastAsia" w:ascii="仿宋" w:hAnsi="仿宋" w:eastAsia="仿宋"/>
          <w:b/>
          <w:bCs/>
          <w:color w:val="auto"/>
          <w:sz w:val="32"/>
          <w:szCs w:val="32"/>
          <w:lang w:eastAsia="zh-CN"/>
        </w:rPr>
        <w:t>见附件</w:t>
      </w:r>
      <w:r>
        <w:rPr>
          <w:rFonts w:hint="eastAsia" w:ascii="仿宋" w:hAnsi="仿宋" w:eastAsia="仿宋"/>
          <w:b/>
          <w:bCs/>
          <w:color w:val="auto"/>
          <w:sz w:val="32"/>
          <w:szCs w:val="32"/>
          <w:lang w:val="en-US" w:eastAsia="zh-CN"/>
        </w:rPr>
        <w:t>1</w:t>
      </w:r>
      <w:r>
        <w:rPr>
          <w:rFonts w:hint="eastAsia" w:ascii="仿宋" w:hAnsi="仿宋" w:eastAsia="仿宋"/>
          <w:b/>
          <w:bCs/>
          <w:color w:val="auto"/>
          <w:sz w:val="32"/>
          <w:szCs w:val="32"/>
        </w:rPr>
        <w:t>）</w:t>
      </w:r>
      <w:r>
        <w:rPr>
          <w:rFonts w:hint="eastAsia" w:ascii="仿宋" w:hAnsi="仿宋" w:eastAsia="仿宋"/>
          <w:color w:val="auto"/>
          <w:sz w:val="32"/>
          <w:szCs w:val="32"/>
          <w:lang w:eastAsia="zh-CN"/>
        </w:rPr>
        <w:t>、投资项目申请</w:t>
      </w:r>
      <w:r>
        <w:rPr>
          <w:rFonts w:hint="eastAsia" w:ascii="仿宋" w:hAnsi="仿宋" w:eastAsia="仿宋"/>
          <w:color w:val="auto"/>
          <w:sz w:val="32"/>
          <w:szCs w:val="32"/>
        </w:rPr>
        <w:t>表</w:t>
      </w:r>
      <w:r>
        <w:rPr>
          <w:rFonts w:hint="eastAsia" w:ascii="仿宋" w:hAnsi="仿宋" w:eastAsia="仿宋"/>
          <w:b/>
          <w:bCs/>
          <w:color w:val="auto"/>
          <w:sz w:val="32"/>
          <w:szCs w:val="32"/>
        </w:rPr>
        <w:t>（</w:t>
      </w:r>
      <w:r>
        <w:rPr>
          <w:rFonts w:hint="eastAsia" w:ascii="仿宋" w:hAnsi="仿宋" w:eastAsia="仿宋"/>
          <w:b/>
          <w:bCs/>
          <w:color w:val="auto"/>
          <w:sz w:val="32"/>
          <w:szCs w:val="32"/>
          <w:lang w:eastAsia="zh-CN"/>
        </w:rPr>
        <w:t>见附件</w:t>
      </w:r>
      <w:r>
        <w:rPr>
          <w:rFonts w:hint="eastAsia" w:ascii="仿宋" w:hAnsi="仿宋" w:eastAsia="仿宋"/>
          <w:b/>
          <w:bCs/>
          <w:color w:val="auto"/>
          <w:sz w:val="32"/>
          <w:szCs w:val="32"/>
          <w:lang w:val="en-US" w:eastAsia="zh-CN"/>
        </w:rPr>
        <w:t>2</w:t>
      </w:r>
      <w:r>
        <w:rPr>
          <w:rFonts w:hint="eastAsia" w:ascii="仿宋" w:hAnsi="仿宋" w:eastAsia="仿宋"/>
          <w:b/>
          <w:bCs/>
          <w:color w:val="auto"/>
          <w:sz w:val="32"/>
          <w:szCs w:val="32"/>
        </w:rPr>
        <w:t>）</w:t>
      </w:r>
      <w:r>
        <w:rPr>
          <w:rFonts w:hint="eastAsia" w:ascii="仿宋" w:hAnsi="仿宋" w:eastAsia="仿宋"/>
          <w:b/>
          <w:bCs/>
          <w:color w:val="auto"/>
          <w:sz w:val="32"/>
          <w:szCs w:val="32"/>
          <w:lang w:eastAsia="zh-CN"/>
        </w:rPr>
        <w:t>。</w:t>
      </w:r>
      <w:r>
        <w:rPr>
          <w:rFonts w:hint="eastAsia" w:ascii="仿宋" w:hAnsi="仿宋" w:eastAsia="仿宋"/>
          <w:color w:val="auto"/>
          <w:sz w:val="32"/>
          <w:szCs w:val="32"/>
        </w:rPr>
        <w:t>②项目立项审批、核准或备案文件（</w:t>
      </w:r>
      <w:r>
        <w:rPr>
          <w:rFonts w:hint="eastAsia" w:ascii="仿宋" w:hAnsi="仿宋" w:eastAsia="仿宋"/>
          <w:color w:val="auto"/>
          <w:sz w:val="32"/>
          <w:szCs w:val="32"/>
          <w:lang w:eastAsia="zh-CN"/>
        </w:rPr>
        <w:t>无</w:t>
      </w:r>
      <w:r>
        <w:rPr>
          <w:rFonts w:hint="eastAsia" w:ascii="仿宋" w:hAnsi="仿宋" w:eastAsia="仿宋"/>
          <w:color w:val="auto"/>
          <w:sz w:val="32"/>
          <w:szCs w:val="32"/>
        </w:rPr>
        <w:t>此三项文件的项目，可提供项目的整体审计文件或可行性研究报告）</w:t>
      </w:r>
      <w:r>
        <w:rPr>
          <w:rFonts w:hint="eastAsia" w:ascii="仿宋" w:hAnsi="仿宋" w:eastAsia="仿宋"/>
          <w:color w:val="auto"/>
          <w:sz w:val="32"/>
          <w:szCs w:val="32"/>
          <w:lang w:eastAsia="zh-CN"/>
        </w:rPr>
        <w:t>。</w:t>
      </w:r>
      <w:r>
        <w:rPr>
          <w:rFonts w:hint="eastAsia" w:ascii="仿宋" w:hAnsi="仿宋" w:eastAsia="仿宋"/>
          <w:color w:val="auto"/>
          <w:sz w:val="32"/>
          <w:szCs w:val="32"/>
        </w:rPr>
        <w:t>③项目施工合同（首页、尾页及有合同金额页）④项目现场照片（施工现场及施工铭牌各一张）</w:t>
      </w:r>
      <w:r>
        <w:rPr>
          <w:rFonts w:hint="eastAsia" w:ascii="仿宋" w:hAnsi="仿宋" w:eastAsia="仿宋"/>
          <w:b/>
          <w:bCs/>
          <w:color w:val="auto"/>
          <w:sz w:val="32"/>
          <w:szCs w:val="32"/>
          <w:lang w:eastAsia="zh-CN"/>
        </w:rPr>
        <w:t>（见附件</w:t>
      </w:r>
      <w:r>
        <w:rPr>
          <w:rFonts w:hint="eastAsia" w:ascii="仿宋" w:hAnsi="仿宋" w:eastAsia="仿宋"/>
          <w:b/>
          <w:bCs/>
          <w:color w:val="auto"/>
          <w:sz w:val="32"/>
          <w:szCs w:val="32"/>
          <w:lang w:val="en-US" w:eastAsia="zh-CN"/>
        </w:rPr>
        <w:t>3</w:t>
      </w:r>
      <w:r>
        <w:rPr>
          <w:rFonts w:hint="eastAsia" w:ascii="仿宋" w:hAnsi="仿宋" w:eastAsia="仿宋"/>
          <w:b/>
          <w:bCs/>
          <w:color w:val="auto"/>
          <w:sz w:val="32"/>
          <w:szCs w:val="32"/>
          <w:lang w:eastAsia="zh-CN"/>
        </w:rPr>
        <w:t>）</w:t>
      </w:r>
      <w:r>
        <w:rPr>
          <w:rFonts w:hint="eastAsia" w:ascii="仿宋" w:hAnsi="仿宋" w:eastAsia="仿宋"/>
          <w:color w:val="auto"/>
          <w:sz w:val="32"/>
          <w:szCs w:val="32"/>
          <w:lang w:eastAsia="zh-CN"/>
        </w:rPr>
        <w:t>。</w:t>
      </w:r>
      <w:r>
        <w:rPr>
          <w:rFonts w:hint="eastAsia" w:ascii="仿宋" w:hAnsi="仿宋" w:eastAsia="仿宋" w:cs="仿宋"/>
          <w:color w:val="auto"/>
          <w:sz w:val="32"/>
          <w:szCs w:val="32"/>
          <w:lang w:eastAsia="zh-CN"/>
        </w:rPr>
        <w:t xml:space="preserve"> ⑤建设用地费支付证明（无建设用地费则不需提供）。</w:t>
      </w:r>
      <w:r>
        <w:rPr>
          <w:rFonts w:hint="eastAsia" w:ascii="仿宋" w:hAnsi="仿宋" w:eastAsia="仿宋"/>
          <w:b/>
          <w:bCs/>
          <w:color w:val="auto"/>
          <w:sz w:val="32"/>
          <w:szCs w:val="32"/>
          <w:lang w:eastAsia="zh-CN"/>
        </w:rPr>
        <w:t>注：法人单位已在一套表库的</w:t>
      </w:r>
      <w:r>
        <w:rPr>
          <w:rFonts w:hint="eastAsia" w:ascii="仿宋" w:hAnsi="仿宋" w:eastAsia="仿宋"/>
          <w:b/>
          <w:bCs/>
          <w:color w:val="auto"/>
          <w:sz w:val="32"/>
          <w:szCs w:val="32"/>
        </w:rPr>
        <w:t>③</w:t>
      </w:r>
      <w:r>
        <w:rPr>
          <w:rFonts w:hint="eastAsia" w:ascii="仿宋" w:hAnsi="仿宋" w:eastAsia="仿宋"/>
          <w:b/>
          <w:bCs/>
          <w:color w:val="auto"/>
          <w:sz w:val="32"/>
          <w:szCs w:val="32"/>
          <w:lang w:eastAsia="zh-CN"/>
        </w:rPr>
        <w:t>、④可二选一。</w:t>
      </w:r>
    </w:p>
    <w:p>
      <w:pPr>
        <w:ind w:firstLine="643" w:firstLineChars="200"/>
        <w:jc w:val="left"/>
        <w:rPr>
          <w:rFonts w:hint="eastAsia" w:ascii="仿宋" w:hAnsi="仿宋" w:eastAsia="宋体"/>
          <w:b/>
          <w:bCs/>
          <w:color w:val="auto"/>
          <w:sz w:val="32"/>
          <w:szCs w:val="32"/>
          <w:lang w:eastAsia="zh-CN"/>
        </w:rPr>
      </w:pPr>
      <w:r>
        <w:rPr>
          <w:rFonts w:hint="eastAsia" w:ascii="楷体" w:hAnsi="楷体" w:eastAsia="楷体"/>
          <w:b/>
          <w:color w:val="auto"/>
          <w:sz w:val="32"/>
          <w:szCs w:val="32"/>
        </w:rPr>
        <w:t>2、若法人不在库，还需提供以下资料：</w:t>
      </w:r>
      <w:r>
        <w:rPr>
          <w:rFonts w:hint="eastAsia" w:ascii="宋体" w:hAnsi="宋体" w:eastAsia="宋体" w:cs="宋体"/>
          <w:color w:val="auto"/>
          <w:sz w:val="32"/>
          <w:szCs w:val="32"/>
        </w:rPr>
        <w:t>⑥</w:t>
      </w:r>
      <w:r>
        <w:rPr>
          <w:rFonts w:hint="eastAsia" w:ascii="仿宋" w:hAnsi="仿宋" w:eastAsia="仿宋"/>
          <w:color w:val="auto"/>
          <w:sz w:val="32"/>
          <w:szCs w:val="32"/>
        </w:rPr>
        <w:t>营业执照（副本）复印件</w:t>
      </w:r>
      <w:r>
        <w:rPr>
          <w:rFonts w:hint="eastAsia" w:ascii="仿宋" w:hAnsi="仿宋" w:eastAsia="仿宋"/>
          <w:color w:val="auto"/>
          <w:sz w:val="32"/>
          <w:szCs w:val="32"/>
          <w:lang w:eastAsia="zh-CN"/>
        </w:rPr>
        <w:t>。</w:t>
      </w:r>
      <w:r>
        <w:rPr>
          <w:rFonts w:hint="eastAsia" w:ascii="宋体" w:hAnsi="宋体" w:eastAsia="宋体" w:cs="宋体"/>
          <w:color w:val="auto"/>
          <w:sz w:val="32"/>
          <w:szCs w:val="32"/>
        </w:rPr>
        <w:t>⑦</w:t>
      </w:r>
      <w:r>
        <w:rPr>
          <w:rFonts w:hint="eastAsia" w:ascii="仿宋" w:hAnsi="仿宋" w:eastAsia="仿宋"/>
          <w:color w:val="auto"/>
          <w:sz w:val="32"/>
          <w:szCs w:val="32"/>
        </w:rPr>
        <w:t>税务登记证（副本）复印件</w:t>
      </w:r>
      <w:r>
        <w:rPr>
          <w:rFonts w:hint="eastAsia" w:ascii="仿宋" w:hAnsi="仿宋" w:eastAsia="仿宋"/>
          <w:color w:val="auto"/>
          <w:sz w:val="32"/>
          <w:szCs w:val="32"/>
          <w:lang w:eastAsia="zh-CN"/>
        </w:rPr>
        <w:t>。</w:t>
      </w:r>
      <w:r>
        <w:rPr>
          <w:rFonts w:hint="eastAsia" w:ascii="宋体" w:hAnsi="宋体" w:eastAsia="宋体" w:cs="宋体"/>
          <w:color w:val="auto"/>
          <w:sz w:val="32"/>
          <w:szCs w:val="32"/>
        </w:rPr>
        <w:t>⑧</w:t>
      </w:r>
      <w:r>
        <w:rPr>
          <w:rFonts w:hint="eastAsia" w:ascii="仿宋" w:hAnsi="仿宋" w:eastAsia="仿宋"/>
          <w:color w:val="auto"/>
          <w:sz w:val="32"/>
          <w:szCs w:val="32"/>
        </w:rPr>
        <w:t>组织机构代码证（副本）复印件</w:t>
      </w:r>
      <w:r>
        <w:rPr>
          <w:rFonts w:hint="eastAsia" w:ascii="仿宋" w:hAnsi="仿宋" w:eastAsia="仿宋"/>
          <w:color w:val="auto"/>
          <w:sz w:val="32"/>
          <w:szCs w:val="32"/>
          <w:lang w:eastAsia="zh-CN"/>
        </w:rPr>
        <w:t>。</w:t>
      </w:r>
      <w:r>
        <w:rPr>
          <w:rFonts w:hint="eastAsia" w:ascii="宋体" w:hAnsi="宋体" w:eastAsia="宋体" w:cs="宋体"/>
          <w:color w:val="auto"/>
          <w:sz w:val="32"/>
          <w:szCs w:val="32"/>
        </w:rPr>
        <w:t>⑨</w:t>
      </w:r>
      <w:r>
        <w:rPr>
          <w:rFonts w:hint="eastAsia" w:ascii="仿宋" w:hAnsi="仿宋" w:eastAsia="仿宋"/>
          <w:color w:val="auto"/>
          <w:sz w:val="32"/>
          <w:szCs w:val="32"/>
        </w:rPr>
        <w:t>法人单位基本情况</w:t>
      </w:r>
      <w:r>
        <w:rPr>
          <w:rFonts w:hint="eastAsia" w:ascii="仿宋" w:hAnsi="仿宋" w:eastAsia="仿宋"/>
          <w:color w:val="auto"/>
          <w:sz w:val="32"/>
          <w:szCs w:val="32"/>
          <w:lang w:eastAsia="zh-CN"/>
        </w:rPr>
        <w:t>表</w:t>
      </w:r>
      <w:r>
        <w:rPr>
          <w:rFonts w:hint="eastAsia" w:ascii="仿宋" w:hAnsi="仿宋" w:eastAsia="仿宋"/>
          <w:b/>
          <w:bCs/>
          <w:color w:val="auto"/>
          <w:sz w:val="32"/>
          <w:szCs w:val="32"/>
          <w:lang w:eastAsia="zh-CN"/>
        </w:rPr>
        <w:t>（见附件</w:t>
      </w:r>
      <w:r>
        <w:rPr>
          <w:rFonts w:hint="eastAsia" w:ascii="仿宋" w:hAnsi="仿宋" w:eastAsia="仿宋"/>
          <w:b/>
          <w:bCs/>
          <w:color w:val="auto"/>
          <w:sz w:val="32"/>
          <w:szCs w:val="32"/>
          <w:lang w:val="en-US" w:eastAsia="zh-CN"/>
        </w:rPr>
        <w:t>4</w:t>
      </w:r>
      <w:r>
        <w:rPr>
          <w:rFonts w:hint="eastAsia" w:ascii="仿宋" w:hAnsi="仿宋" w:eastAsia="仿宋"/>
          <w:b/>
          <w:bCs/>
          <w:color w:val="auto"/>
          <w:sz w:val="32"/>
          <w:szCs w:val="32"/>
          <w:lang w:eastAsia="zh-CN"/>
        </w:rPr>
        <w:t>）</w:t>
      </w:r>
      <w:r>
        <w:rPr>
          <w:rFonts w:hint="eastAsia" w:ascii="宋体" w:hAnsi="宋体" w:cs="宋体"/>
          <w:b/>
          <w:bCs/>
          <w:color w:val="auto"/>
          <w:sz w:val="32"/>
          <w:szCs w:val="32"/>
          <w:lang w:eastAsia="zh-CN"/>
        </w:rPr>
        <w:t>。</w:t>
      </w:r>
    </w:p>
    <w:p>
      <w:pPr>
        <w:ind w:firstLine="640" w:firstLineChars="200"/>
        <w:jc w:val="left"/>
        <w:rPr>
          <w:rFonts w:hint="eastAsia" w:ascii="仿宋" w:hAnsi="仿宋" w:eastAsia="仿宋"/>
          <w:color w:val="auto"/>
          <w:sz w:val="32"/>
          <w:szCs w:val="32"/>
        </w:rPr>
      </w:pPr>
      <w:r>
        <w:rPr>
          <w:rFonts w:hint="eastAsia" w:ascii="仿宋" w:hAnsi="仿宋" w:eastAsia="仿宋"/>
          <w:color w:val="auto"/>
          <w:sz w:val="32"/>
          <w:szCs w:val="32"/>
        </w:rPr>
        <w:t>若三证合一，仅需提交</w:t>
      </w:r>
      <w:r>
        <w:rPr>
          <w:rFonts w:hint="eastAsia" w:ascii="宋体" w:hAnsi="宋体" w:eastAsia="宋体" w:cs="宋体"/>
          <w:color w:val="auto"/>
          <w:sz w:val="32"/>
          <w:szCs w:val="32"/>
        </w:rPr>
        <w:t>⑥</w:t>
      </w:r>
      <w:r>
        <w:rPr>
          <w:rFonts w:hint="eastAsia" w:ascii="仿宋" w:hAnsi="仿宋" w:eastAsia="仿宋"/>
          <w:color w:val="auto"/>
          <w:sz w:val="32"/>
          <w:szCs w:val="32"/>
        </w:rPr>
        <w:t>营业执照（副本）复印件。行政或事业单位用“三定方案”代替“营业执照”和“税务登记证”。</w:t>
      </w:r>
    </w:p>
    <w:p>
      <w:pPr>
        <w:spacing w:after="120" w:afterLines="50"/>
        <w:ind w:firstLine="640" w:firstLineChars="200"/>
        <w:rPr>
          <w:rFonts w:hint="eastAsia" w:ascii="黑体" w:hAnsi="黑体" w:eastAsia="黑体" w:cs="宋体"/>
          <w:color w:val="auto"/>
          <w:sz w:val="32"/>
          <w:szCs w:val="32"/>
        </w:rPr>
      </w:pPr>
      <w:r>
        <w:rPr>
          <w:rFonts w:hint="eastAsia" w:ascii="黑体" w:hAnsi="黑体" w:eastAsia="黑体" w:cs="宋体"/>
          <w:color w:val="auto"/>
          <w:sz w:val="32"/>
          <w:szCs w:val="32"/>
          <w:lang w:eastAsia="zh-CN"/>
        </w:rPr>
        <w:t>三</w:t>
      </w:r>
      <w:r>
        <w:rPr>
          <w:rFonts w:hint="eastAsia" w:ascii="黑体" w:hAnsi="黑体" w:eastAsia="黑体" w:cs="宋体"/>
          <w:color w:val="auto"/>
          <w:sz w:val="32"/>
          <w:szCs w:val="32"/>
        </w:rPr>
        <w:t>、</w:t>
      </w:r>
      <w:r>
        <w:rPr>
          <w:rFonts w:hint="eastAsia" w:ascii="黑体" w:hAnsi="黑体" w:eastAsia="黑体" w:cs="宋体"/>
          <w:color w:val="auto"/>
          <w:sz w:val="32"/>
          <w:szCs w:val="32"/>
          <w:lang w:eastAsia="zh-CN"/>
        </w:rPr>
        <w:t>格式要求</w:t>
      </w:r>
    </w:p>
    <w:p>
      <w:pPr>
        <w:ind w:firstLine="640" w:firstLineChars="200"/>
        <w:jc w:val="left"/>
        <w:rPr>
          <w:rFonts w:hint="eastAsia"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eastAsia="zh-CN"/>
        </w:rPr>
        <w:t>每个</w:t>
      </w:r>
      <w:r>
        <w:rPr>
          <w:rFonts w:hint="eastAsia" w:ascii="仿宋" w:hAnsi="仿宋" w:eastAsia="仿宋" w:cs="宋体"/>
          <w:color w:val="auto"/>
          <w:kern w:val="0"/>
          <w:sz w:val="32"/>
          <w:szCs w:val="32"/>
        </w:rPr>
        <w:t>项目</w:t>
      </w:r>
      <w:r>
        <w:rPr>
          <w:rFonts w:hint="eastAsia" w:ascii="仿宋" w:hAnsi="仿宋" w:eastAsia="仿宋" w:cs="宋体"/>
          <w:color w:val="auto"/>
          <w:kern w:val="0"/>
          <w:sz w:val="32"/>
          <w:szCs w:val="32"/>
          <w:lang w:eastAsia="zh-CN"/>
        </w:rPr>
        <w:t>的入库</w:t>
      </w:r>
      <w:r>
        <w:rPr>
          <w:rFonts w:hint="eastAsia" w:ascii="仿宋" w:hAnsi="仿宋" w:eastAsia="仿宋" w:cs="宋体"/>
          <w:color w:val="auto"/>
          <w:kern w:val="0"/>
          <w:sz w:val="32"/>
          <w:szCs w:val="32"/>
        </w:rPr>
        <w:t>资料放</w:t>
      </w:r>
      <w:r>
        <w:rPr>
          <w:rFonts w:hint="eastAsia" w:ascii="仿宋" w:hAnsi="仿宋" w:eastAsia="仿宋" w:cs="宋体"/>
          <w:color w:val="auto"/>
          <w:kern w:val="0"/>
          <w:sz w:val="32"/>
          <w:szCs w:val="32"/>
          <w:lang w:eastAsia="zh-CN"/>
        </w:rPr>
        <w:t>到</w:t>
      </w:r>
      <w:r>
        <w:rPr>
          <w:rFonts w:hint="eastAsia" w:ascii="仿宋" w:hAnsi="仿宋" w:eastAsia="仿宋" w:cs="宋体"/>
          <w:color w:val="auto"/>
          <w:kern w:val="0"/>
          <w:sz w:val="32"/>
          <w:szCs w:val="32"/>
        </w:rPr>
        <w:t>一个word文件</w:t>
      </w:r>
      <w:r>
        <w:rPr>
          <w:rFonts w:hint="eastAsia" w:ascii="仿宋" w:hAnsi="仿宋" w:eastAsia="仿宋" w:cs="宋体"/>
          <w:color w:val="auto"/>
          <w:kern w:val="0"/>
          <w:sz w:val="32"/>
          <w:szCs w:val="32"/>
          <w:lang w:eastAsia="zh-CN"/>
        </w:rPr>
        <w:t>中，文件命</w:t>
      </w:r>
      <w:r>
        <w:rPr>
          <w:rFonts w:hint="eastAsia" w:ascii="仿宋" w:hAnsi="仿宋" w:eastAsia="仿宋" w:cs="宋体"/>
          <w:color w:val="auto"/>
          <w:kern w:val="0"/>
          <w:sz w:val="32"/>
          <w:szCs w:val="32"/>
          <w:lang w:val="en-US" w:eastAsia="zh-CN"/>
        </w:rPr>
        <w:t>名为项目名称，入库申报项目资料顺序</w:t>
      </w:r>
      <w:r>
        <w:rPr>
          <w:rFonts w:hint="eastAsia" w:ascii="仿宋" w:hAnsi="仿宋" w:eastAsia="仿宋" w:cs="宋体"/>
          <w:color w:val="auto"/>
          <w:kern w:val="0"/>
          <w:sz w:val="32"/>
          <w:szCs w:val="32"/>
          <w:lang w:eastAsia="zh-CN"/>
        </w:rPr>
        <w:t>为：</w:t>
      </w:r>
      <w:r>
        <w:rPr>
          <w:rFonts w:hint="eastAsia" w:ascii="仿宋" w:hAnsi="仿宋" w:eastAsia="仿宋"/>
          <w:color w:val="auto"/>
          <w:sz w:val="32"/>
          <w:szCs w:val="32"/>
        </w:rPr>
        <w:t>①</w:t>
      </w:r>
      <w:r>
        <w:rPr>
          <w:rFonts w:hint="eastAsia" w:ascii="仿宋" w:hAnsi="仿宋" w:eastAsia="仿宋"/>
          <w:color w:val="auto"/>
          <w:sz w:val="32"/>
          <w:szCs w:val="32"/>
          <w:lang w:val="en-US" w:eastAsia="zh-CN"/>
        </w:rPr>
        <w:t>+</w:t>
      </w:r>
      <w:r>
        <w:rPr>
          <w:rFonts w:hint="eastAsia" w:ascii="仿宋" w:hAnsi="仿宋" w:eastAsia="仿宋"/>
          <w:color w:val="auto"/>
          <w:sz w:val="32"/>
          <w:szCs w:val="32"/>
        </w:rPr>
        <w:t>②</w:t>
      </w:r>
      <w:r>
        <w:rPr>
          <w:rFonts w:hint="eastAsia" w:ascii="仿宋" w:hAnsi="仿宋" w:eastAsia="仿宋"/>
          <w:color w:val="auto"/>
          <w:sz w:val="32"/>
          <w:szCs w:val="32"/>
          <w:lang w:val="en-US" w:eastAsia="zh-CN"/>
        </w:rPr>
        <w:t>+</w:t>
      </w:r>
      <w:r>
        <w:rPr>
          <w:rFonts w:hint="eastAsia" w:ascii="仿宋" w:hAnsi="仿宋" w:eastAsia="仿宋"/>
          <w:color w:val="auto"/>
          <w:sz w:val="32"/>
          <w:szCs w:val="32"/>
        </w:rPr>
        <w:t>③</w:t>
      </w:r>
      <w:r>
        <w:rPr>
          <w:rFonts w:hint="eastAsia" w:ascii="仿宋" w:hAnsi="仿宋" w:eastAsia="仿宋"/>
          <w:color w:val="auto"/>
          <w:sz w:val="32"/>
          <w:szCs w:val="32"/>
          <w:lang w:val="en-US" w:eastAsia="zh-CN"/>
        </w:rPr>
        <w:t>+</w:t>
      </w:r>
      <w:r>
        <w:rPr>
          <w:rFonts w:hint="eastAsia" w:ascii="仿宋" w:hAnsi="仿宋" w:eastAsia="仿宋"/>
          <w:color w:val="auto"/>
          <w:sz w:val="32"/>
          <w:szCs w:val="32"/>
        </w:rPr>
        <w:t>④</w:t>
      </w:r>
      <w:r>
        <w:rPr>
          <w:rFonts w:hint="eastAsia" w:ascii="仿宋" w:hAnsi="仿宋" w:eastAsia="仿宋"/>
          <w:color w:val="auto"/>
          <w:sz w:val="32"/>
          <w:szCs w:val="32"/>
          <w:lang w:val="en-US" w:eastAsia="zh-CN"/>
        </w:rPr>
        <w:t>+</w:t>
      </w:r>
      <w:r>
        <w:rPr>
          <w:rFonts w:hint="eastAsia" w:ascii="仿宋" w:hAnsi="仿宋" w:eastAsia="仿宋" w:cs="仿宋"/>
          <w:color w:val="auto"/>
          <w:sz w:val="32"/>
          <w:szCs w:val="32"/>
          <w:lang w:eastAsia="zh-CN"/>
        </w:rPr>
        <w:t>⑤或</w:t>
      </w:r>
      <w:r>
        <w:rPr>
          <w:rFonts w:hint="eastAsia" w:ascii="仿宋" w:hAnsi="仿宋" w:eastAsia="仿宋" w:cs="仿宋"/>
          <w:color w:val="auto"/>
          <w:sz w:val="32"/>
          <w:szCs w:val="32"/>
          <w:lang w:val="en-US" w:eastAsia="zh-CN"/>
        </w:rPr>
        <w:t>+</w:t>
      </w:r>
      <w:r>
        <w:rPr>
          <w:rFonts w:hint="eastAsia" w:ascii="宋体" w:hAnsi="宋体" w:eastAsia="宋体" w:cs="宋体"/>
          <w:color w:val="auto"/>
          <w:sz w:val="32"/>
          <w:szCs w:val="32"/>
        </w:rPr>
        <w:t>⑥⑦⑧⑨</w:t>
      </w:r>
      <w:r>
        <w:rPr>
          <w:rFonts w:hint="eastAsia" w:ascii="宋体" w:hAnsi="宋体" w:eastAsia="宋体" w:cs="宋体"/>
          <w:color w:val="auto"/>
          <w:sz w:val="32"/>
          <w:szCs w:val="32"/>
          <w:lang w:eastAsia="zh-CN"/>
        </w:rPr>
        <w:t>或</w:t>
      </w:r>
      <w:r>
        <w:rPr>
          <w:rFonts w:hint="eastAsia" w:ascii="宋体" w:hAnsi="宋体" w:eastAsia="宋体" w:cs="宋体"/>
          <w:color w:val="auto"/>
          <w:sz w:val="32"/>
          <w:szCs w:val="32"/>
          <w:lang w:val="en-US" w:eastAsia="zh-CN"/>
        </w:rPr>
        <w:t>+</w:t>
      </w:r>
      <w:r>
        <w:rPr>
          <w:rFonts w:hint="eastAsia" w:ascii="宋体" w:hAnsi="宋体" w:eastAsia="宋体" w:cs="宋体"/>
          <w:color w:val="auto"/>
          <w:sz w:val="32"/>
          <w:szCs w:val="32"/>
        </w:rPr>
        <w:t>⑥</w:t>
      </w:r>
      <w:r>
        <w:rPr>
          <w:rFonts w:hint="eastAsia" w:ascii="仿宋" w:hAnsi="仿宋" w:eastAsia="仿宋"/>
          <w:color w:val="auto"/>
          <w:sz w:val="32"/>
          <w:szCs w:val="32"/>
          <w:lang w:eastAsia="zh-CN"/>
        </w:rPr>
        <w:t>。</w:t>
      </w:r>
      <w:r>
        <w:rPr>
          <w:rFonts w:hint="eastAsia" w:ascii="仿宋" w:hAnsi="仿宋" w:eastAsia="仿宋" w:cs="宋体"/>
          <w:color w:val="auto"/>
          <w:kern w:val="0"/>
          <w:sz w:val="32"/>
          <w:szCs w:val="32"/>
          <w:lang w:val="en-US" w:eastAsia="zh-CN"/>
        </w:rPr>
        <w:t>其中，所有提供的现场照片应注明项目名称、拍摄日期、施工地点和开工时间。</w:t>
      </w:r>
    </w:p>
    <w:p>
      <w:pPr>
        <w:numPr>
          <w:ilvl w:val="0"/>
          <w:numId w:val="0"/>
        </w:numPr>
        <w:ind w:left="630" w:leftChars="0"/>
        <w:jc w:val="left"/>
        <w:rPr>
          <w:rFonts w:hint="eastAsia" w:ascii="黑体" w:hAnsi="黑体" w:eastAsia="黑体" w:cs="Times New Roman"/>
          <w:sz w:val="32"/>
          <w:szCs w:val="32"/>
          <w:lang w:eastAsia="zh-CN"/>
        </w:rPr>
      </w:pPr>
      <w:r>
        <w:rPr>
          <w:rFonts w:hint="eastAsia" w:ascii="黑体" w:hAnsi="黑体" w:eastAsia="黑体" w:cs="宋体"/>
          <w:color w:val="auto"/>
          <w:sz w:val="32"/>
          <w:szCs w:val="32"/>
          <w:lang w:eastAsia="zh-CN"/>
        </w:rPr>
        <w:t>四</w:t>
      </w:r>
      <w:r>
        <w:rPr>
          <w:rFonts w:hint="eastAsia" w:ascii="黑体" w:hAnsi="黑体" w:eastAsia="黑体" w:cs="宋体"/>
          <w:color w:val="auto"/>
          <w:sz w:val="32"/>
          <w:szCs w:val="32"/>
        </w:rPr>
        <w:t>、上</w:t>
      </w:r>
      <w:r>
        <w:rPr>
          <w:rFonts w:hint="eastAsia" w:ascii="黑体" w:hAnsi="黑体" w:eastAsia="黑体" w:cs="宋体"/>
          <w:color w:val="auto"/>
          <w:sz w:val="32"/>
          <w:szCs w:val="32"/>
          <w:lang w:eastAsia="zh-CN"/>
        </w:rPr>
        <w:t>报</w:t>
      </w:r>
      <w:r>
        <w:rPr>
          <w:rFonts w:hint="eastAsia" w:ascii="黑体" w:hAnsi="黑体" w:eastAsia="黑体" w:cs="Times New Roman"/>
          <w:sz w:val="32"/>
          <w:szCs w:val="32"/>
          <w:lang w:eastAsia="zh-CN"/>
        </w:rPr>
        <w:t>途径</w:t>
      </w:r>
    </w:p>
    <w:p>
      <w:pPr>
        <w:numPr>
          <w:ilvl w:val="0"/>
          <w:numId w:val="0"/>
        </w:numPr>
        <w:ind w:firstLine="640" w:firstLineChars="200"/>
        <w:rPr>
          <w:rFonts w:hint="eastAsia" w:ascii="仿宋" w:hAnsi="仿宋" w:eastAsia="仿宋"/>
          <w:color w:val="auto"/>
          <w:sz w:val="32"/>
          <w:szCs w:val="32"/>
        </w:rPr>
      </w:pPr>
      <w:r>
        <w:rPr>
          <w:rFonts w:hint="eastAsia" w:ascii="仿宋" w:hAnsi="仿宋" w:eastAsia="仿宋"/>
          <w:color w:val="auto"/>
          <w:sz w:val="32"/>
          <w:szCs w:val="32"/>
          <w:lang w:eastAsia="zh-CN"/>
        </w:rPr>
        <w:t>符合入库条件的项目单位按上述要求准备</w:t>
      </w:r>
      <w:r>
        <w:rPr>
          <w:rFonts w:hint="eastAsia" w:ascii="仿宋" w:hAnsi="仿宋" w:eastAsia="仿宋"/>
          <w:b/>
          <w:bCs/>
          <w:color w:val="auto"/>
          <w:sz w:val="32"/>
          <w:szCs w:val="32"/>
          <w:lang w:eastAsia="zh-CN"/>
        </w:rPr>
        <w:t>入库资料电子版</w:t>
      </w:r>
      <w:r>
        <w:rPr>
          <w:rFonts w:hint="eastAsia" w:ascii="仿宋" w:hAnsi="仿宋" w:eastAsia="仿宋"/>
          <w:color w:val="auto"/>
          <w:sz w:val="32"/>
          <w:szCs w:val="32"/>
          <w:lang w:eastAsia="zh-CN"/>
        </w:rPr>
        <w:t>，并于</w:t>
      </w:r>
      <w:r>
        <w:rPr>
          <w:rFonts w:hint="eastAsia" w:ascii="仿宋" w:hAnsi="仿宋" w:eastAsia="仿宋" w:cs="宋体"/>
          <w:color w:val="auto"/>
          <w:sz w:val="32"/>
          <w:szCs w:val="32"/>
        </w:rPr>
        <w:t>每月</w:t>
      </w:r>
      <w:r>
        <w:rPr>
          <w:rFonts w:hint="eastAsia" w:ascii="仿宋" w:hAnsi="仿宋" w:eastAsia="仿宋" w:cs="宋体"/>
          <w:color w:val="auto"/>
          <w:sz w:val="32"/>
          <w:szCs w:val="32"/>
          <w:lang w:val="en-US" w:eastAsia="zh-CN"/>
        </w:rPr>
        <w:t>25日</w:t>
      </w:r>
      <w:r>
        <w:rPr>
          <w:rFonts w:hint="eastAsia" w:ascii="仿宋" w:hAnsi="仿宋" w:eastAsia="仿宋" w:cs="宋体"/>
          <w:color w:val="auto"/>
          <w:sz w:val="32"/>
          <w:szCs w:val="32"/>
        </w:rPr>
        <w:t>前</w:t>
      </w:r>
      <w:r>
        <w:rPr>
          <w:rFonts w:hint="eastAsia" w:ascii="仿宋" w:hAnsi="仿宋" w:eastAsia="仿宋" w:cs="宋体"/>
          <w:color w:val="auto"/>
          <w:sz w:val="32"/>
          <w:szCs w:val="32"/>
          <w:lang w:eastAsia="zh-CN"/>
        </w:rPr>
        <w:t>，</w:t>
      </w:r>
      <w:r>
        <w:rPr>
          <w:rFonts w:hint="eastAsia" w:ascii="仿宋" w:hAnsi="仿宋" w:eastAsia="仿宋"/>
          <w:b/>
          <w:bCs/>
          <w:color w:val="auto"/>
          <w:sz w:val="32"/>
          <w:szCs w:val="32"/>
          <w:lang w:eastAsia="zh-CN"/>
        </w:rPr>
        <w:t>上交至项目所属地街道投资统计负责人</w:t>
      </w:r>
      <w:r>
        <w:rPr>
          <w:rFonts w:hint="eastAsia" w:ascii="仿宋" w:hAnsi="仿宋" w:eastAsia="仿宋"/>
          <w:color w:val="auto"/>
          <w:sz w:val="32"/>
          <w:szCs w:val="32"/>
          <w:lang w:eastAsia="zh-CN"/>
        </w:rPr>
        <w:t>处。</w:t>
      </w:r>
    </w:p>
    <w:p>
      <w:pPr>
        <w:spacing w:after="120" w:afterLines="50"/>
        <w:ind w:firstLine="480" w:firstLineChars="200"/>
        <w:jc w:val="left"/>
        <w:rPr>
          <w:rFonts w:hint="eastAsia" w:ascii="黑体" w:hAnsi="黑体" w:eastAsia="黑体" w:cs="宋体"/>
          <w:color w:val="auto"/>
          <w:sz w:val="24"/>
          <w:lang w:val="en-US" w:eastAsia="zh-CN"/>
        </w:rPr>
      </w:pPr>
    </w:p>
    <w:p>
      <w:pPr>
        <w:ind w:firstLine="640" w:firstLineChars="200"/>
        <w:jc w:val="left"/>
        <w:rPr>
          <w:rFonts w:hint="eastAsia" w:ascii="仿宋" w:hAnsi="仿宋" w:eastAsia="仿宋" w:cs="宋体"/>
          <w:color w:val="auto"/>
          <w:kern w:val="0"/>
          <w:sz w:val="32"/>
          <w:szCs w:val="32"/>
          <w:lang w:eastAsia="zh-CN"/>
        </w:rPr>
      </w:pPr>
      <w:r>
        <w:rPr>
          <w:rFonts w:hint="eastAsia" w:ascii="仿宋" w:hAnsi="仿宋" w:eastAsia="仿宋" w:cs="宋体"/>
          <w:color w:val="auto"/>
          <w:kern w:val="0"/>
          <w:sz w:val="32"/>
          <w:szCs w:val="32"/>
          <w:lang w:val="en-US" w:eastAsia="zh-CN"/>
        </w:rPr>
        <w:t>备注：1.</w:t>
      </w:r>
      <w:r>
        <w:rPr>
          <w:rFonts w:hint="eastAsia" w:ascii="仿宋" w:hAnsi="仿宋" w:eastAsia="仿宋" w:cs="宋体"/>
          <w:color w:val="auto"/>
          <w:kern w:val="0"/>
          <w:sz w:val="32"/>
          <w:szCs w:val="32"/>
          <w:lang w:eastAsia="zh-CN"/>
        </w:rPr>
        <w:t>对缺资料或无资料但真实的项目，可提供说明文件（或承诺书），文件须标明计划总投资和开工时间，且须项目单位负责人签字并加盖单位公章。</w:t>
      </w:r>
    </w:p>
    <w:p>
      <w:pPr>
        <w:numPr>
          <w:ilvl w:val="0"/>
          <w:numId w:val="0"/>
        </w:numPr>
        <w:ind w:firstLine="640" w:firstLineChars="200"/>
        <w:jc w:val="left"/>
        <w:rPr>
          <w:rFonts w:hint="eastAsia" w:ascii="仿宋" w:hAnsi="仿宋" w:eastAsia="仿宋" w:cs="宋体"/>
          <w:color w:val="auto"/>
          <w:kern w:val="0"/>
          <w:sz w:val="32"/>
          <w:szCs w:val="32"/>
          <w:lang w:eastAsia="zh-CN"/>
        </w:rPr>
      </w:pPr>
      <w:r>
        <w:rPr>
          <w:rFonts w:hint="eastAsia" w:ascii="仿宋" w:hAnsi="仿宋" w:eastAsia="仿宋" w:cs="宋体"/>
          <w:color w:val="auto"/>
          <w:kern w:val="0"/>
          <w:sz w:val="32"/>
          <w:szCs w:val="32"/>
          <w:lang w:val="en-US" w:eastAsia="zh-CN"/>
        </w:rPr>
        <w:t>2.</w:t>
      </w:r>
      <w:r>
        <w:rPr>
          <w:rFonts w:hint="eastAsia" w:ascii="仿宋" w:hAnsi="仿宋" w:eastAsia="仿宋" w:cs="宋体"/>
          <w:color w:val="auto"/>
          <w:kern w:val="0"/>
          <w:sz w:val="32"/>
          <w:szCs w:val="32"/>
          <w:lang w:eastAsia="zh-CN"/>
        </w:rPr>
        <w:t>备案文件的项目名称要与施工合同的项目名称存在必然联系，如施工合同不能完整地反映备案文件中的项目名称，必须要有相关文件说明。</w:t>
      </w:r>
    </w:p>
    <w:p>
      <w:pPr>
        <w:spacing w:after="120" w:afterLines="50"/>
        <w:jc w:val="left"/>
        <w:rPr>
          <w:rFonts w:hint="eastAsia" w:ascii="宋体" w:hAnsi="宋体" w:cs="宋体"/>
          <w:color w:val="auto"/>
          <w:sz w:val="32"/>
          <w:szCs w:val="32"/>
          <w:lang w:eastAsia="zh-CN"/>
        </w:rPr>
      </w:pPr>
    </w:p>
    <w:p>
      <w:pPr>
        <w:spacing w:after="120" w:afterLines="50"/>
        <w:jc w:val="left"/>
        <w:rPr>
          <w:rFonts w:hint="eastAsia" w:ascii="宋体" w:hAnsi="宋体" w:cs="宋体"/>
          <w:color w:val="auto"/>
          <w:sz w:val="32"/>
          <w:szCs w:val="32"/>
          <w:lang w:eastAsia="zh-CN"/>
        </w:rPr>
      </w:pPr>
    </w:p>
    <w:p>
      <w:pPr>
        <w:spacing w:after="120" w:afterLines="50"/>
        <w:jc w:val="left"/>
        <w:rPr>
          <w:rFonts w:hint="eastAsia" w:ascii="宋体" w:hAnsi="宋体" w:cs="宋体"/>
          <w:color w:val="auto"/>
          <w:sz w:val="32"/>
          <w:szCs w:val="32"/>
          <w:lang w:eastAsia="zh-CN"/>
        </w:rPr>
      </w:pPr>
    </w:p>
    <w:p>
      <w:pPr>
        <w:spacing w:after="120" w:afterLines="50"/>
        <w:jc w:val="left"/>
        <w:rPr>
          <w:rFonts w:hint="eastAsia" w:ascii="宋体" w:hAnsi="宋体" w:cs="宋体"/>
          <w:color w:val="auto"/>
          <w:sz w:val="32"/>
          <w:szCs w:val="32"/>
          <w:lang w:eastAsia="zh-CN"/>
        </w:rPr>
      </w:pPr>
    </w:p>
    <w:p>
      <w:pPr>
        <w:spacing w:after="120" w:afterLines="50"/>
        <w:jc w:val="left"/>
        <w:rPr>
          <w:rFonts w:hint="eastAsia" w:ascii="宋体" w:hAnsi="宋体" w:cs="宋体"/>
          <w:color w:val="auto"/>
          <w:sz w:val="32"/>
          <w:szCs w:val="32"/>
          <w:lang w:eastAsia="zh-CN"/>
        </w:rPr>
      </w:pPr>
    </w:p>
    <w:p>
      <w:pPr>
        <w:spacing w:after="120" w:afterLines="50"/>
        <w:jc w:val="left"/>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lang w:eastAsia="zh-CN"/>
        </w:rPr>
        <w:t>附件</w:t>
      </w:r>
      <w:r>
        <w:rPr>
          <w:rFonts w:hint="eastAsia" w:ascii="楷体_GB2312" w:hAnsi="楷体_GB2312" w:eastAsia="楷体_GB2312" w:cs="楷体_GB2312"/>
          <w:color w:val="auto"/>
          <w:sz w:val="32"/>
          <w:szCs w:val="32"/>
          <w:lang w:val="en-US" w:eastAsia="zh-CN"/>
        </w:rPr>
        <w:t>1</w:t>
      </w:r>
      <w:r>
        <w:rPr>
          <w:rFonts w:hint="eastAsia" w:ascii="楷体_GB2312" w:hAnsi="楷体_GB2312" w:eastAsia="楷体_GB2312" w:cs="楷体_GB2312"/>
          <w:color w:val="auto"/>
          <w:sz w:val="32"/>
          <w:szCs w:val="32"/>
        </w:rPr>
        <w:t>：</w:t>
      </w:r>
    </w:p>
    <w:p>
      <w:pPr>
        <w:jc w:val="center"/>
        <w:rPr>
          <w:rFonts w:hint="eastAsia" w:ascii="宋体" w:hAnsi="宋体" w:eastAsia="宋体"/>
          <w:b/>
          <w:color w:val="auto"/>
          <w:sz w:val="44"/>
          <w:szCs w:val="44"/>
          <w:lang w:eastAsia="zh-CN"/>
        </w:rPr>
      </w:pPr>
      <w:r>
        <w:rPr>
          <w:rFonts w:hint="eastAsia" w:ascii="宋体" w:hAnsi="宋体"/>
          <w:b/>
          <w:color w:val="auto"/>
          <w:sz w:val="44"/>
          <w:szCs w:val="44"/>
        </w:rPr>
        <w:t>固定资产投资项目入库申请</w:t>
      </w:r>
      <w:r>
        <w:rPr>
          <w:rFonts w:hint="eastAsia" w:ascii="宋体" w:hAnsi="宋体"/>
          <w:b/>
          <w:color w:val="auto"/>
          <w:sz w:val="44"/>
          <w:szCs w:val="44"/>
          <w:lang w:eastAsia="zh-CN"/>
        </w:rPr>
        <w:t>书</w:t>
      </w:r>
    </w:p>
    <w:p>
      <w:pPr>
        <w:jc w:val="center"/>
        <w:rPr>
          <w:rFonts w:hint="eastAsia" w:ascii="宋体" w:hAnsi="宋体"/>
          <w:b/>
          <w:color w:val="auto"/>
          <w:sz w:val="44"/>
          <w:szCs w:val="4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olor w:val="auto"/>
          <w:kern w:val="11"/>
          <w:sz w:val="32"/>
          <w:szCs w:val="32"/>
        </w:rPr>
      </w:pPr>
      <w:r>
        <w:rPr>
          <w:rFonts w:hint="eastAsia" w:ascii="仿宋" w:hAnsi="仿宋" w:eastAsia="仿宋"/>
          <w:color w:val="auto"/>
          <w:kern w:val="11"/>
          <w:sz w:val="32"/>
          <w:szCs w:val="32"/>
        </w:rPr>
        <w:t>国家统计局、广东省统计局、深圳市、区统计部门：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olor w:val="auto"/>
          <w:kern w:val="11"/>
          <w:sz w:val="32"/>
          <w:szCs w:val="32"/>
        </w:rPr>
      </w:pPr>
      <w:r>
        <w:rPr>
          <w:rFonts w:hint="eastAsia" w:ascii="仿宋" w:hAnsi="仿宋" w:eastAsia="仿宋"/>
          <w:color w:val="auto"/>
          <w:kern w:val="11"/>
          <w:sz w:val="32"/>
          <w:szCs w:val="32"/>
        </w:rPr>
        <w:t>我单位</w:t>
      </w:r>
      <w:r>
        <w:rPr>
          <w:rFonts w:hint="eastAsia" w:ascii="仿宋" w:hAnsi="仿宋" w:eastAsia="仿宋"/>
          <w:color w:val="auto"/>
          <w:kern w:val="11"/>
          <w:sz w:val="32"/>
          <w:szCs w:val="32"/>
          <w:u w:val="single"/>
        </w:rPr>
        <w:t xml:space="preserve">                  </w:t>
      </w:r>
      <w:r>
        <w:rPr>
          <w:rFonts w:hint="eastAsia" w:ascii="仿宋" w:hAnsi="仿宋" w:eastAsia="仿宋"/>
          <w:color w:val="auto"/>
          <w:kern w:val="11"/>
          <w:sz w:val="32"/>
          <w:szCs w:val="32"/>
          <w:u w:val="single"/>
          <w:lang w:val="en-US" w:eastAsia="zh-CN"/>
        </w:rPr>
        <w:t xml:space="preserve">          </w:t>
      </w:r>
      <w:r>
        <w:rPr>
          <w:rFonts w:hint="eastAsia" w:ascii="宋体" w:hAnsi="宋体" w:eastAsia="宋体" w:cs="宋体"/>
          <w:color w:val="auto"/>
          <w:sz w:val="18"/>
          <w:szCs w:val="18"/>
          <w:lang w:val="en-US" w:eastAsia="zh-CN"/>
        </w:rPr>
        <w:t xml:space="preserve"> </w:t>
      </w:r>
      <w:r>
        <w:rPr>
          <w:rFonts w:hint="eastAsia" w:ascii="仿宋" w:hAnsi="仿宋" w:eastAsia="仿宋" w:cs="仿宋"/>
          <w:color w:val="auto"/>
          <w:sz w:val="32"/>
          <w:szCs w:val="32"/>
          <w:lang w:val="en-US" w:eastAsia="zh-CN"/>
        </w:rPr>
        <w:t>（ 统</w:t>
      </w:r>
      <w:r>
        <w:rPr>
          <w:rFonts w:hint="eastAsia" w:ascii="仿宋" w:hAnsi="仿宋" w:eastAsia="仿宋" w:cs="仿宋"/>
          <w:color w:val="auto"/>
          <w:sz w:val="32"/>
          <w:szCs w:val="32"/>
        </w:rPr>
        <w:t>一社会信用代码：</w:t>
      </w:r>
      <w:r>
        <w:rPr>
          <w:rFonts w:hint="eastAsia" w:ascii="仿宋" w:hAnsi="仿宋" w:eastAsia="仿宋" w:cs="仿宋"/>
          <w:color w:val="auto"/>
          <w:kern w:val="11"/>
          <w:sz w:val="32"/>
          <w:szCs w:val="32"/>
          <w:u w:val="single"/>
        </w:rPr>
        <w:t xml:space="preserve">        </w:t>
      </w:r>
      <w:r>
        <w:rPr>
          <w:rFonts w:hint="eastAsia" w:ascii="仿宋" w:hAnsi="仿宋" w:eastAsia="仿宋" w:cs="仿宋"/>
          <w:color w:val="auto"/>
          <w:kern w:val="11"/>
          <w:sz w:val="32"/>
          <w:szCs w:val="32"/>
          <w:u w:val="single"/>
          <w:lang w:val="en-US" w:eastAsia="zh-CN"/>
        </w:rPr>
        <w:t xml:space="preserve">                   </w:t>
      </w:r>
      <w:r>
        <w:rPr>
          <w:rFonts w:hint="eastAsia" w:ascii="仿宋" w:hAnsi="仿宋" w:eastAsia="仿宋" w:cs="仿宋"/>
          <w:color w:val="auto"/>
          <w:kern w:val="11"/>
          <w:sz w:val="32"/>
          <w:szCs w:val="32"/>
          <w:u w:val="single"/>
        </w:rPr>
        <w:t xml:space="preserve"> </w:t>
      </w:r>
      <w:r>
        <w:rPr>
          <w:rFonts w:hint="eastAsia" w:ascii="仿宋" w:hAnsi="仿宋" w:eastAsia="仿宋" w:cs="仿宋"/>
          <w:color w:val="auto"/>
          <w:kern w:val="11"/>
          <w:sz w:val="32"/>
          <w:szCs w:val="32"/>
          <w:u w:val="single"/>
          <w:lang w:val="en-US" w:eastAsia="zh-CN"/>
        </w:rPr>
        <w:t xml:space="preserve">         </w:t>
      </w:r>
      <w:r>
        <w:rPr>
          <w:rFonts w:hint="eastAsia" w:ascii="仿宋" w:hAnsi="仿宋" w:eastAsia="仿宋" w:cs="仿宋"/>
          <w:color w:val="auto"/>
          <w:kern w:val="11"/>
          <w:sz w:val="32"/>
          <w:szCs w:val="32"/>
          <w:lang w:eastAsia="zh-CN"/>
        </w:rPr>
        <w:t>）</w:t>
      </w:r>
      <w:r>
        <w:rPr>
          <w:rFonts w:hint="eastAsia" w:ascii="仿宋" w:hAnsi="仿宋" w:eastAsia="仿宋"/>
          <w:color w:val="auto"/>
          <w:kern w:val="11"/>
          <w:sz w:val="32"/>
          <w:szCs w:val="32"/>
          <w:lang w:eastAsia="zh-CN"/>
        </w:rPr>
        <w:t>，</w:t>
      </w:r>
      <w:r>
        <w:rPr>
          <w:rFonts w:hint="eastAsia" w:ascii="仿宋" w:hAnsi="仿宋" w:eastAsia="仿宋"/>
          <w:color w:val="auto"/>
          <w:kern w:val="11"/>
          <w:sz w:val="32"/>
          <w:szCs w:val="32"/>
        </w:rPr>
        <w:t>单位注册地址：</w:t>
      </w:r>
      <w:r>
        <w:rPr>
          <w:rFonts w:hint="eastAsia" w:ascii="仿宋" w:hAnsi="仿宋" w:eastAsia="仿宋"/>
          <w:color w:val="auto"/>
          <w:kern w:val="11"/>
          <w:sz w:val="32"/>
          <w:szCs w:val="32"/>
          <w:u w:val="single"/>
        </w:rPr>
        <w:t xml:space="preserve">                               </w:t>
      </w:r>
      <w:r>
        <w:rPr>
          <w:rFonts w:hint="eastAsia" w:ascii="仿宋" w:hAnsi="仿宋" w:eastAsia="仿宋"/>
          <w:color w:val="auto"/>
          <w:kern w:val="11"/>
          <w:sz w:val="32"/>
          <w:szCs w:val="32"/>
          <w:u w:val="single"/>
          <w:lang w:val="en-US" w:eastAsia="zh-CN"/>
        </w:rPr>
        <w:t xml:space="preserve">  </w:t>
      </w:r>
      <w:r>
        <w:rPr>
          <w:rFonts w:hint="eastAsia" w:ascii="仿宋" w:hAnsi="仿宋" w:eastAsia="仿宋"/>
          <w:color w:val="auto"/>
          <w:kern w:val="11"/>
          <w:sz w:val="32"/>
          <w:szCs w:val="32"/>
          <w:u w:val="single"/>
        </w:rPr>
        <w:t xml:space="preserve">   </w:t>
      </w:r>
      <w:r>
        <w:rPr>
          <w:rFonts w:hint="eastAsia" w:ascii="仿宋" w:hAnsi="仿宋" w:eastAsia="仿宋"/>
          <w:color w:val="auto"/>
          <w:kern w:val="11"/>
          <w:sz w:val="32"/>
          <w:szCs w:val="32"/>
          <w:u w:val="single"/>
          <w:lang w:val="en-US" w:eastAsia="zh-CN"/>
        </w:rPr>
        <w:t xml:space="preserve">         </w:t>
      </w:r>
      <w:r>
        <w:rPr>
          <w:rFonts w:hint="eastAsia" w:ascii="仿宋" w:hAnsi="仿宋" w:eastAsia="仿宋"/>
          <w:color w:val="auto"/>
          <w:kern w:val="11"/>
          <w:sz w:val="32"/>
          <w:szCs w:val="32"/>
        </w:rPr>
        <w:t>，建设的</w:t>
      </w:r>
      <w:r>
        <w:rPr>
          <w:rFonts w:hint="eastAsia" w:ascii="仿宋" w:hAnsi="仿宋" w:eastAsia="仿宋"/>
          <w:color w:val="auto"/>
          <w:kern w:val="11"/>
          <w:sz w:val="32"/>
          <w:szCs w:val="32"/>
          <w:u w:val="single"/>
        </w:rPr>
        <w:t xml:space="preserve">  </w:t>
      </w:r>
      <w:r>
        <w:rPr>
          <w:rFonts w:hint="eastAsia" w:ascii="仿宋" w:hAnsi="仿宋" w:eastAsia="仿宋"/>
          <w:color w:val="auto"/>
          <w:kern w:val="11"/>
          <w:sz w:val="32"/>
          <w:szCs w:val="32"/>
          <w:u w:val="single"/>
          <w:lang w:val="en-US" w:eastAsia="zh-CN"/>
        </w:rPr>
        <w:t xml:space="preserve">       </w:t>
      </w:r>
      <w:r>
        <w:rPr>
          <w:rFonts w:hint="eastAsia" w:ascii="仿宋" w:hAnsi="仿宋" w:eastAsia="仿宋"/>
          <w:color w:val="auto"/>
          <w:kern w:val="11"/>
          <w:sz w:val="32"/>
          <w:szCs w:val="32"/>
          <w:u w:val="single"/>
        </w:rPr>
        <w:t xml:space="preserve">                         </w:t>
      </w:r>
      <w:r>
        <w:rPr>
          <w:rFonts w:hint="eastAsia" w:ascii="仿宋" w:hAnsi="仿宋" w:eastAsia="仿宋"/>
          <w:color w:val="auto"/>
          <w:kern w:val="11"/>
          <w:sz w:val="32"/>
          <w:szCs w:val="32"/>
          <w:u w:val="single"/>
          <w:lang w:val="en-US" w:eastAsia="zh-CN"/>
        </w:rPr>
        <w:t xml:space="preserve">          </w:t>
      </w:r>
      <w:r>
        <w:rPr>
          <w:rFonts w:hint="eastAsia" w:ascii="仿宋" w:hAnsi="仿宋" w:eastAsia="仿宋"/>
          <w:color w:val="auto"/>
          <w:kern w:val="11"/>
          <w:sz w:val="32"/>
          <w:szCs w:val="32"/>
          <w:u w:val="single"/>
        </w:rPr>
        <w:t xml:space="preserve">   </w:t>
      </w:r>
      <w:r>
        <w:rPr>
          <w:rFonts w:hint="eastAsia" w:ascii="仿宋" w:hAnsi="仿宋" w:eastAsia="仿宋"/>
          <w:color w:val="auto"/>
          <w:kern w:val="11"/>
          <w:sz w:val="32"/>
          <w:szCs w:val="32"/>
          <w:u w:val="none"/>
          <w:lang w:val="en-US" w:eastAsia="zh-CN"/>
        </w:rPr>
        <w:t xml:space="preserve"> </w:t>
      </w:r>
      <w:r>
        <w:rPr>
          <w:rFonts w:hint="eastAsia" w:ascii="仿宋" w:hAnsi="仿宋" w:eastAsia="仿宋"/>
          <w:color w:val="auto"/>
          <w:kern w:val="11"/>
          <w:sz w:val="32"/>
          <w:szCs w:val="32"/>
        </w:rPr>
        <w:t>项目，建设地址：</w:t>
      </w:r>
      <w:r>
        <w:rPr>
          <w:rFonts w:hint="eastAsia" w:ascii="仿宋" w:hAnsi="仿宋" w:eastAsia="仿宋"/>
          <w:color w:val="auto"/>
          <w:kern w:val="11"/>
          <w:sz w:val="32"/>
          <w:szCs w:val="32"/>
          <w:u w:val="single"/>
        </w:rPr>
        <w:t xml:space="preserve">                           </w:t>
      </w:r>
      <w:r>
        <w:rPr>
          <w:rFonts w:hint="eastAsia" w:ascii="仿宋" w:hAnsi="仿宋" w:eastAsia="仿宋"/>
          <w:color w:val="auto"/>
          <w:kern w:val="11"/>
          <w:sz w:val="32"/>
          <w:szCs w:val="32"/>
          <w:u w:val="single"/>
          <w:lang w:val="en-US" w:eastAsia="zh-CN"/>
        </w:rPr>
        <w:t xml:space="preserve">          </w:t>
      </w:r>
      <w:r>
        <w:rPr>
          <w:rFonts w:hint="eastAsia" w:ascii="仿宋" w:hAnsi="仿宋" w:eastAsia="仿宋"/>
          <w:color w:val="auto"/>
          <w:kern w:val="11"/>
          <w:sz w:val="32"/>
          <w:szCs w:val="32"/>
          <w:u w:val="single"/>
        </w:rPr>
        <w:t xml:space="preserve">  </w:t>
      </w:r>
      <w:r>
        <w:rPr>
          <w:rFonts w:hint="eastAsia" w:ascii="仿宋" w:hAnsi="仿宋" w:eastAsia="仿宋"/>
          <w:color w:val="auto"/>
          <w:kern w:val="11"/>
          <w:sz w:val="32"/>
          <w:szCs w:val="32"/>
          <w:u w:val="single"/>
          <w:lang w:val="en-US" w:eastAsia="zh-CN"/>
        </w:rPr>
        <w:t xml:space="preserve">    </w:t>
      </w:r>
      <w:r>
        <w:rPr>
          <w:rFonts w:hint="eastAsia" w:ascii="仿宋" w:hAnsi="仿宋" w:eastAsia="仿宋"/>
          <w:color w:val="auto"/>
          <w:kern w:val="11"/>
          <w:sz w:val="32"/>
          <w:szCs w:val="32"/>
          <w:u w:val="single"/>
        </w:rPr>
        <w:t xml:space="preserve"> </w:t>
      </w:r>
      <w:r>
        <w:rPr>
          <w:rFonts w:hint="eastAsia" w:ascii="仿宋" w:hAnsi="仿宋" w:eastAsia="仿宋"/>
          <w:color w:val="auto"/>
          <w:kern w:val="11"/>
          <w:sz w:val="32"/>
          <w:szCs w:val="32"/>
        </w:rPr>
        <w:t>，</w:t>
      </w:r>
      <w:r>
        <w:rPr>
          <w:rFonts w:hint="eastAsia" w:ascii="仿宋" w:hAnsi="仿宋" w:eastAsia="仿宋"/>
          <w:color w:val="auto"/>
          <w:kern w:val="11"/>
          <w:sz w:val="32"/>
          <w:szCs w:val="32"/>
          <w:lang w:val="en-US" w:eastAsia="zh-CN"/>
        </w:rPr>
        <w:t xml:space="preserve">      </w:t>
      </w:r>
      <w:r>
        <w:rPr>
          <w:rFonts w:hint="eastAsia" w:ascii="仿宋" w:hAnsi="仿宋" w:eastAsia="仿宋"/>
          <w:color w:val="auto"/>
          <w:kern w:val="11"/>
          <w:sz w:val="32"/>
          <w:szCs w:val="32"/>
        </w:rPr>
        <w:t>计划总投资</w:t>
      </w:r>
      <w:r>
        <w:rPr>
          <w:rFonts w:hint="eastAsia" w:ascii="仿宋" w:hAnsi="仿宋" w:eastAsia="仿宋"/>
          <w:color w:val="auto"/>
          <w:kern w:val="11"/>
          <w:sz w:val="32"/>
          <w:szCs w:val="32"/>
          <w:u w:val="single"/>
        </w:rPr>
        <w:t xml:space="preserve">        </w:t>
      </w:r>
      <w:r>
        <w:rPr>
          <w:rFonts w:hint="eastAsia" w:ascii="仿宋" w:hAnsi="仿宋" w:eastAsia="仿宋"/>
          <w:color w:val="auto"/>
          <w:kern w:val="11"/>
          <w:sz w:val="32"/>
          <w:szCs w:val="32"/>
          <w:u w:val="single"/>
          <w:lang w:val="en-US" w:eastAsia="zh-CN"/>
        </w:rPr>
        <w:t xml:space="preserve"> </w:t>
      </w:r>
      <w:r>
        <w:rPr>
          <w:rFonts w:hint="eastAsia" w:ascii="仿宋" w:hAnsi="仿宋" w:eastAsia="仿宋"/>
          <w:color w:val="auto"/>
          <w:kern w:val="11"/>
          <w:sz w:val="32"/>
          <w:szCs w:val="32"/>
        </w:rPr>
        <w:t>万元（其中，地价</w:t>
      </w:r>
      <w:r>
        <w:rPr>
          <w:rFonts w:hint="eastAsia" w:ascii="仿宋" w:hAnsi="仿宋" w:eastAsia="仿宋"/>
          <w:color w:val="auto"/>
          <w:kern w:val="11"/>
          <w:sz w:val="32"/>
          <w:szCs w:val="32"/>
          <w:u w:val="single"/>
        </w:rPr>
        <w:t xml:space="preserve">       </w:t>
      </w:r>
      <w:r>
        <w:rPr>
          <w:rFonts w:hint="eastAsia" w:ascii="仿宋" w:hAnsi="仿宋" w:eastAsia="仿宋"/>
          <w:color w:val="auto"/>
          <w:kern w:val="11"/>
          <w:sz w:val="32"/>
          <w:szCs w:val="32"/>
        </w:rPr>
        <w:t>万元），项目规划用地面积</w:t>
      </w:r>
      <w:r>
        <w:rPr>
          <w:rFonts w:hint="eastAsia" w:ascii="仿宋" w:hAnsi="仿宋" w:eastAsia="仿宋"/>
          <w:color w:val="auto"/>
          <w:kern w:val="11"/>
          <w:sz w:val="32"/>
          <w:szCs w:val="32"/>
          <w:u w:val="single"/>
        </w:rPr>
        <w:t xml:space="preserve">     </w:t>
      </w:r>
      <w:r>
        <w:rPr>
          <w:rFonts w:hint="eastAsia" w:ascii="仿宋" w:hAnsi="仿宋" w:eastAsia="仿宋"/>
          <w:color w:val="auto"/>
          <w:kern w:val="11"/>
          <w:sz w:val="32"/>
          <w:szCs w:val="32"/>
          <w:u w:val="single"/>
          <w:lang w:val="en-US" w:eastAsia="zh-CN"/>
        </w:rPr>
        <w:t xml:space="preserve">  </w:t>
      </w:r>
      <w:r>
        <w:rPr>
          <w:rFonts w:hint="eastAsia" w:ascii="仿宋" w:hAnsi="仿宋" w:eastAsia="仿宋"/>
          <w:color w:val="auto"/>
          <w:kern w:val="11"/>
          <w:sz w:val="32"/>
          <w:szCs w:val="32"/>
          <w:u w:val="single"/>
        </w:rPr>
        <w:t xml:space="preserve">  </w:t>
      </w:r>
      <w:r>
        <w:rPr>
          <w:rFonts w:hint="eastAsia" w:ascii="仿宋" w:hAnsi="仿宋" w:eastAsia="仿宋"/>
          <w:color w:val="auto"/>
          <w:kern w:val="11"/>
          <w:sz w:val="32"/>
          <w:szCs w:val="32"/>
        </w:rPr>
        <w:t>平方米，房屋施工面积</w:t>
      </w:r>
      <w:r>
        <w:rPr>
          <w:rFonts w:hint="eastAsia" w:ascii="仿宋" w:hAnsi="仿宋" w:eastAsia="仿宋"/>
          <w:color w:val="auto"/>
          <w:kern w:val="11"/>
          <w:sz w:val="32"/>
          <w:szCs w:val="32"/>
          <w:u w:val="single"/>
        </w:rPr>
        <w:t xml:space="preserve">    </w:t>
      </w:r>
      <w:r>
        <w:rPr>
          <w:rFonts w:hint="eastAsia" w:ascii="仿宋" w:hAnsi="仿宋" w:eastAsia="仿宋"/>
          <w:color w:val="auto"/>
          <w:kern w:val="11"/>
          <w:sz w:val="32"/>
          <w:szCs w:val="32"/>
          <w:u w:val="single"/>
          <w:lang w:val="en-US" w:eastAsia="zh-CN"/>
        </w:rPr>
        <w:t xml:space="preserve"> </w:t>
      </w:r>
      <w:r>
        <w:rPr>
          <w:rFonts w:hint="eastAsia" w:ascii="仿宋" w:hAnsi="仿宋" w:eastAsia="仿宋"/>
          <w:color w:val="auto"/>
          <w:kern w:val="11"/>
          <w:sz w:val="32"/>
          <w:szCs w:val="32"/>
          <w:u w:val="single"/>
        </w:rPr>
        <w:t xml:space="preserve">   </w:t>
      </w:r>
      <w:r>
        <w:rPr>
          <w:rFonts w:hint="eastAsia" w:ascii="仿宋" w:hAnsi="仿宋" w:eastAsia="仿宋"/>
          <w:color w:val="auto"/>
          <w:kern w:val="11"/>
          <w:sz w:val="32"/>
          <w:szCs w:val="32"/>
        </w:rPr>
        <w:t>平方米，主要建设内容</w:t>
      </w:r>
      <w:r>
        <w:rPr>
          <w:rFonts w:hint="eastAsia" w:ascii="仿宋" w:hAnsi="仿宋" w:eastAsia="仿宋"/>
          <w:color w:val="auto"/>
          <w:kern w:val="11"/>
          <w:sz w:val="32"/>
          <w:szCs w:val="32"/>
          <w:u w:val="single"/>
        </w:rPr>
        <w:t xml:space="preserve">    </w:t>
      </w:r>
      <w:r>
        <w:rPr>
          <w:rFonts w:hint="eastAsia" w:ascii="仿宋" w:hAnsi="仿宋" w:eastAsia="仿宋"/>
          <w:color w:val="auto"/>
          <w:kern w:val="11"/>
          <w:sz w:val="32"/>
          <w:szCs w:val="32"/>
          <w:u w:val="single"/>
          <w:lang w:val="en-US" w:eastAsia="zh-CN"/>
        </w:rPr>
        <w:t xml:space="preserve">  </w:t>
      </w:r>
      <w:r>
        <w:rPr>
          <w:rFonts w:hint="eastAsia" w:ascii="仿宋" w:hAnsi="仿宋" w:eastAsia="仿宋"/>
          <w:color w:val="auto"/>
          <w:kern w:val="11"/>
          <w:sz w:val="32"/>
          <w:szCs w:val="32"/>
          <w:u w:val="single"/>
        </w:rPr>
        <w:t xml:space="preserve">                                   </w:t>
      </w:r>
      <w:r>
        <w:rPr>
          <w:rFonts w:hint="eastAsia" w:ascii="仿宋" w:hAnsi="仿宋" w:eastAsia="仿宋"/>
          <w:color w:val="auto"/>
          <w:kern w:val="11"/>
          <w:sz w:val="32"/>
          <w:szCs w:val="32"/>
        </w:rPr>
        <w:t>。项目自开始建设至</w:t>
      </w:r>
      <w:r>
        <w:rPr>
          <w:rFonts w:hint="eastAsia" w:ascii="仿宋" w:hAnsi="仿宋" w:eastAsia="仿宋"/>
          <w:color w:val="auto"/>
          <w:kern w:val="11"/>
          <w:sz w:val="32"/>
          <w:szCs w:val="32"/>
          <w:lang w:eastAsia="zh-CN"/>
        </w:rPr>
        <w:t>上年</w:t>
      </w:r>
      <w:r>
        <w:rPr>
          <w:rFonts w:hint="eastAsia" w:ascii="仿宋" w:hAnsi="仿宋" w:eastAsia="仿宋"/>
          <w:color w:val="auto"/>
          <w:kern w:val="11"/>
          <w:sz w:val="32"/>
          <w:szCs w:val="32"/>
        </w:rPr>
        <w:t>累计完成投资</w:t>
      </w:r>
      <w:r>
        <w:rPr>
          <w:rFonts w:hint="eastAsia" w:ascii="仿宋" w:hAnsi="仿宋" w:eastAsia="仿宋"/>
          <w:color w:val="auto"/>
          <w:kern w:val="11"/>
          <w:sz w:val="32"/>
          <w:szCs w:val="32"/>
          <w:u w:val="single"/>
        </w:rPr>
        <w:t xml:space="preserve">   </w:t>
      </w:r>
      <w:r>
        <w:rPr>
          <w:rFonts w:hint="eastAsia" w:ascii="仿宋" w:hAnsi="仿宋" w:eastAsia="仿宋"/>
          <w:color w:val="auto"/>
          <w:kern w:val="11"/>
          <w:sz w:val="32"/>
          <w:szCs w:val="32"/>
          <w:u w:val="single"/>
          <w:lang w:val="en-US" w:eastAsia="zh-CN"/>
        </w:rPr>
        <w:t xml:space="preserve">  </w:t>
      </w:r>
      <w:r>
        <w:rPr>
          <w:rFonts w:hint="eastAsia" w:ascii="仿宋" w:hAnsi="仿宋" w:eastAsia="仿宋"/>
          <w:color w:val="auto"/>
          <w:kern w:val="11"/>
          <w:sz w:val="32"/>
          <w:szCs w:val="32"/>
          <w:u w:val="single"/>
        </w:rPr>
        <w:t xml:space="preserve">    </w:t>
      </w:r>
      <w:r>
        <w:rPr>
          <w:rFonts w:hint="eastAsia" w:ascii="仿宋" w:hAnsi="仿宋" w:eastAsia="仿宋"/>
          <w:color w:val="auto"/>
          <w:kern w:val="11"/>
          <w:sz w:val="32"/>
          <w:szCs w:val="32"/>
        </w:rPr>
        <w:t>万元，本年计划完成投资</w:t>
      </w:r>
      <w:r>
        <w:rPr>
          <w:rFonts w:hint="eastAsia" w:ascii="仿宋" w:hAnsi="仿宋" w:eastAsia="仿宋"/>
          <w:color w:val="auto"/>
          <w:kern w:val="11"/>
          <w:sz w:val="32"/>
          <w:szCs w:val="32"/>
          <w:u w:val="single"/>
        </w:rPr>
        <w:t xml:space="preserve"> </w:t>
      </w:r>
      <w:r>
        <w:rPr>
          <w:rFonts w:hint="eastAsia" w:ascii="仿宋" w:hAnsi="仿宋" w:eastAsia="仿宋"/>
          <w:color w:val="auto"/>
          <w:kern w:val="11"/>
          <w:sz w:val="32"/>
          <w:szCs w:val="32"/>
          <w:u w:val="single"/>
          <w:lang w:val="en-US" w:eastAsia="zh-CN"/>
        </w:rPr>
        <w:t xml:space="preserve">    </w:t>
      </w:r>
      <w:r>
        <w:rPr>
          <w:rFonts w:hint="eastAsia" w:ascii="仿宋" w:hAnsi="仿宋" w:eastAsia="仿宋"/>
          <w:color w:val="auto"/>
          <w:kern w:val="11"/>
          <w:sz w:val="32"/>
          <w:szCs w:val="32"/>
          <w:u w:val="single"/>
        </w:rPr>
        <w:t xml:space="preserve">   </w:t>
      </w:r>
      <w:r>
        <w:rPr>
          <w:rFonts w:hint="eastAsia" w:ascii="仿宋" w:hAnsi="仿宋" w:eastAsia="仿宋"/>
          <w:color w:val="auto"/>
          <w:kern w:val="11"/>
          <w:sz w:val="32"/>
          <w:szCs w:val="32"/>
        </w:rPr>
        <w:t>万元，建设周期为</w:t>
      </w:r>
      <w:r>
        <w:rPr>
          <w:rFonts w:hint="eastAsia" w:ascii="仿宋" w:hAnsi="仿宋" w:eastAsia="仿宋"/>
          <w:color w:val="auto"/>
          <w:kern w:val="11"/>
          <w:sz w:val="32"/>
          <w:szCs w:val="32"/>
          <w:u w:val="single"/>
        </w:rPr>
        <w:t xml:space="preserve">    </w:t>
      </w:r>
      <w:r>
        <w:rPr>
          <w:rFonts w:hint="eastAsia" w:ascii="仿宋" w:hAnsi="仿宋" w:eastAsia="仿宋"/>
          <w:color w:val="auto"/>
          <w:kern w:val="11"/>
          <w:sz w:val="32"/>
          <w:szCs w:val="32"/>
        </w:rPr>
        <w:t>年</w:t>
      </w:r>
      <w:r>
        <w:rPr>
          <w:rFonts w:hint="eastAsia" w:ascii="仿宋" w:hAnsi="仿宋" w:eastAsia="仿宋"/>
          <w:color w:val="auto"/>
          <w:kern w:val="11"/>
          <w:sz w:val="32"/>
          <w:szCs w:val="32"/>
          <w:u w:val="single"/>
        </w:rPr>
        <w:t xml:space="preserve">  </w:t>
      </w:r>
      <w:r>
        <w:rPr>
          <w:rFonts w:hint="eastAsia" w:ascii="仿宋" w:hAnsi="仿宋" w:eastAsia="仿宋"/>
          <w:color w:val="auto"/>
          <w:kern w:val="11"/>
          <w:sz w:val="32"/>
          <w:szCs w:val="32"/>
        </w:rPr>
        <w:t xml:space="preserve">月至 </w:t>
      </w:r>
      <w:r>
        <w:rPr>
          <w:rFonts w:hint="eastAsia" w:ascii="仿宋" w:hAnsi="仿宋" w:eastAsia="仿宋"/>
          <w:color w:val="auto"/>
          <w:kern w:val="11"/>
          <w:sz w:val="32"/>
          <w:szCs w:val="32"/>
          <w:u w:val="single"/>
        </w:rPr>
        <w:t xml:space="preserve">   </w:t>
      </w:r>
      <w:r>
        <w:rPr>
          <w:rFonts w:hint="eastAsia" w:ascii="仿宋" w:hAnsi="仿宋" w:eastAsia="仿宋"/>
          <w:color w:val="auto"/>
          <w:kern w:val="11"/>
          <w:sz w:val="32"/>
          <w:szCs w:val="32"/>
        </w:rPr>
        <w:t>年</w:t>
      </w:r>
      <w:r>
        <w:rPr>
          <w:rFonts w:hint="eastAsia" w:ascii="仿宋" w:hAnsi="仿宋" w:eastAsia="仿宋"/>
          <w:color w:val="auto"/>
          <w:kern w:val="11"/>
          <w:sz w:val="32"/>
          <w:szCs w:val="32"/>
          <w:u w:val="single"/>
        </w:rPr>
        <w:t xml:space="preserve">  </w:t>
      </w:r>
      <w:r>
        <w:rPr>
          <w:rFonts w:hint="eastAsia" w:ascii="仿宋" w:hAnsi="仿宋" w:eastAsia="仿宋"/>
          <w:color w:val="auto"/>
          <w:kern w:val="11"/>
          <w:sz w:val="32"/>
          <w:szCs w:val="32"/>
        </w:rPr>
        <w:t>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olor w:val="auto"/>
          <w:sz w:val="32"/>
          <w:szCs w:val="32"/>
        </w:rPr>
      </w:pPr>
      <w:r>
        <w:rPr>
          <w:rFonts w:hint="eastAsia" w:ascii="仿宋" w:hAnsi="仿宋" w:eastAsia="仿宋"/>
          <w:color w:val="auto"/>
          <w:sz w:val="32"/>
          <w:szCs w:val="32"/>
        </w:rPr>
        <w:t>统计填表人</w:t>
      </w:r>
      <w:r>
        <w:rPr>
          <w:rFonts w:hint="eastAsia" w:ascii="仿宋" w:hAnsi="仿宋" w:eastAsia="仿宋"/>
          <w:color w:val="auto"/>
          <w:sz w:val="32"/>
          <w:szCs w:val="32"/>
          <w:lang w:eastAsia="zh-CN"/>
        </w:rPr>
        <w:t>及电话</w:t>
      </w:r>
      <w:r>
        <w:rPr>
          <w:rFonts w:hint="eastAsia" w:ascii="仿宋" w:hAnsi="仿宋" w:eastAsia="仿宋"/>
          <w:color w:val="auto"/>
          <w:sz w:val="32"/>
          <w:szCs w:val="32"/>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olor w:val="auto"/>
          <w:sz w:val="32"/>
          <w:szCs w:val="32"/>
          <w:lang w:val="en-US" w:eastAsia="zh-CN"/>
        </w:rPr>
      </w:pPr>
      <w:r>
        <w:rPr>
          <w:rFonts w:hint="eastAsia" w:ascii="仿宋" w:hAnsi="仿宋" w:eastAsia="仿宋"/>
          <w:color w:val="auto"/>
          <w:sz w:val="32"/>
          <w:szCs w:val="32"/>
          <w:lang w:val="en-US" w:eastAsia="zh-CN"/>
        </w:rPr>
        <w:t>统计负责人及电话：</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olor w:val="auto"/>
          <w:sz w:val="32"/>
          <w:szCs w:val="32"/>
          <w:lang w:val="en-US" w:eastAsia="zh-CN"/>
        </w:rPr>
      </w:pPr>
      <w:r>
        <w:rPr>
          <w:rFonts w:hint="eastAsia" w:ascii="仿宋" w:hAnsi="仿宋" w:eastAsia="仿宋"/>
          <w:color w:val="auto"/>
          <w:sz w:val="32"/>
          <w:szCs w:val="32"/>
          <w:lang w:val="en-US" w:eastAsia="zh-CN"/>
        </w:rPr>
        <w:t>财务负责人及电话：</w:t>
      </w:r>
    </w:p>
    <w:p>
      <w:pPr>
        <w:keepNext w:val="0"/>
        <w:keepLines w:val="0"/>
        <w:pageBreakBefore w:val="0"/>
        <w:widowControl w:val="0"/>
        <w:kinsoku/>
        <w:wordWrap/>
        <w:overflowPunct/>
        <w:topLinePunct w:val="0"/>
        <w:autoSpaceDE/>
        <w:autoSpaceDN/>
        <w:bidi w:val="0"/>
        <w:adjustRightInd/>
        <w:snapToGrid/>
        <w:spacing w:line="560" w:lineRule="exact"/>
        <w:ind w:firstLine="645"/>
        <w:textAlignment w:val="auto"/>
        <w:rPr>
          <w:rFonts w:hint="eastAsia" w:ascii="仿宋" w:hAnsi="仿宋" w:eastAsia="仿宋"/>
          <w:color w:val="auto"/>
          <w:sz w:val="32"/>
          <w:szCs w:val="32"/>
          <w:lang w:eastAsia="zh-CN"/>
        </w:rPr>
      </w:pPr>
      <w:r>
        <w:rPr>
          <w:rFonts w:hint="eastAsia" w:ascii="仿宋" w:hAnsi="仿宋" w:eastAsia="仿宋"/>
          <w:color w:val="auto"/>
          <w:sz w:val="32"/>
          <w:szCs w:val="32"/>
          <w:lang w:eastAsia="zh-CN"/>
        </w:rPr>
        <w:t>单位</w:t>
      </w:r>
      <w:r>
        <w:rPr>
          <w:rFonts w:hint="eastAsia" w:ascii="仿宋" w:hAnsi="仿宋" w:eastAsia="仿宋"/>
          <w:color w:val="auto"/>
          <w:sz w:val="32"/>
          <w:szCs w:val="32"/>
        </w:rPr>
        <w:t>分管项目领导</w:t>
      </w:r>
      <w:r>
        <w:rPr>
          <w:rFonts w:hint="eastAsia" w:ascii="仿宋" w:hAnsi="仿宋" w:eastAsia="仿宋"/>
          <w:color w:val="auto"/>
          <w:sz w:val="32"/>
          <w:szCs w:val="32"/>
          <w:lang w:eastAsia="zh-CN"/>
        </w:rPr>
        <w:t>及电话：</w:t>
      </w:r>
    </w:p>
    <w:p>
      <w:pPr>
        <w:keepNext w:val="0"/>
        <w:keepLines w:val="0"/>
        <w:pageBreakBefore w:val="0"/>
        <w:widowControl w:val="0"/>
        <w:kinsoku/>
        <w:wordWrap/>
        <w:overflowPunct/>
        <w:topLinePunct w:val="0"/>
        <w:autoSpaceDE/>
        <w:autoSpaceDN/>
        <w:bidi w:val="0"/>
        <w:adjustRightInd/>
        <w:snapToGrid/>
        <w:spacing w:line="560" w:lineRule="exact"/>
        <w:ind w:firstLine="2080" w:firstLineChars="650"/>
        <w:jc w:val="left"/>
        <w:textAlignment w:val="auto"/>
        <w:rPr>
          <w:rFonts w:hint="eastAsia" w:ascii="仿宋" w:hAnsi="仿宋" w:eastAsia="仿宋"/>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3040" w:firstLineChars="950"/>
        <w:jc w:val="left"/>
        <w:textAlignment w:val="auto"/>
        <w:rPr>
          <w:rFonts w:hint="eastAsia" w:ascii="仿宋" w:hAnsi="仿宋" w:eastAsia="仿宋"/>
          <w:color w:val="auto"/>
          <w:sz w:val="32"/>
          <w:szCs w:val="32"/>
          <w:u w:val="single"/>
        </w:rPr>
      </w:pPr>
      <w:r>
        <w:rPr>
          <w:rFonts w:hint="eastAsia" w:ascii="仿宋" w:hAnsi="仿宋" w:eastAsia="仿宋"/>
          <w:color w:val="auto"/>
          <w:sz w:val="32"/>
          <w:szCs w:val="32"/>
        </w:rPr>
        <w:t>建设单位：                    （盖章）</w:t>
      </w:r>
    </w:p>
    <w:p>
      <w:pPr>
        <w:keepNext w:val="0"/>
        <w:keepLines w:val="0"/>
        <w:pageBreakBefore w:val="0"/>
        <w:widowControl w:val="0"/>
        <w:kinsoku/>
        <w:wordWrap/>
        <w:overflowPunct/>
        <w:topLinePunct w:val="0"/>
        <w:autoSpaceDE/>
        <w:autoSpaceDN/>
        <w:bidi w:val="0"/>
        <w:adjustRightInd/>
        <w:snapToGrid/>
        <w:spacing w:line="560" w:lineRule="exact"/>
        <w:ind w:firstLine="645"/>
        <w:jc w:val="left"/>
        <w:textAlignment w:val="auto"/>
        <w:rPr>
          <w:rFonts w:hint="eastAsia" w:ascii="仿宋" w:hAnsi="仿宋" w:eastAsia="仿宋"/>
          <w:color w:val="auto"/>
          <w:sz w:val="32"/>
          <w:szCs w:val="32"/>
        </w:rPr>
      </w:pPr>
      <w:r>
        <w:rPr>
          <w:rFonts w:hint="eastAsia" w:ascii="仿宋" w:hAnsi="仿宋" w:eastAsia="仿宋"/>
          <w:color w:val="auto"/>
          <w:sz w:val="32"/>
          <w:szCs w:val="32"/>
        </w:rPr>
        <w:t xml:space="preserve">             </w:t>
      </w:r>
      <w:r>
        <w:rPr>
          <w:rFonts w:hint="eastAsia" w:ascii="仿宋" w:hAnsi="仿宋" w:eastAsia="仿宋"/>
          <w:color w:val="auto"/>
          <w:sz w:val="32"/>
          <w:szCs w:val="32"/>
          <w:lang w:val="en-US" w:eastAsia="zh-CN"/>
        </w:rPr>
        <w:t xml:space="preserve">   </w:t>
      </w:r>
      <w:r>
        <w:rPr>
          <w:rFonts w:hint="eastAsia" w:ascii="仿宋" w:hAnsi="仿宋" w:eastAsia="仿宋"/>
          <w:color w:val="auto"/>
          <w:sz w:val="32"/>
          <w:szCs w:val="32"/>
        </w:rPr>
        <w:t xml:space="preserve"> </w:t>
      </w:r>
      <w:r>
        <w:rPr>
          <w:rFonts w:hint="eastAsia" w:ascii="仿宋" w:hAnsi="仿宋" w:eastAsia="仿宋"/>
          <w:color w:val="auto"/>
          <w:sz w:val="32"/>
          <w:szCs w:val="32"/>
          <w:lang w:val="en-US" w:eastAsia="zh-CN"/>
        </w:rPr>
        <w:t xml:space="preserve">        </w:t>
      </w:r>
      <w:r>
        <w:rPr>
          <w:rFonts w:hint="eastAsia" w:ascii="仿宋" w:hAnsi="仿宋" w:eastAsia="仿宋"/>
          <w:color w:val="auto"/>
          <w:sz w:val="32"/>
          <w:szCs w:val="32"/>
        </w:rPr>
        <w:t>20</w:t>
      </w:r>
      <w:r>
        <w:rPr>
          <w:rFonts w:hint="eastAsia" w:ascii="仿宋" w:hAnsi="仿宋" w:eastAsia="仿宋"/>
          <w:color w:val="auto"/>
          <w:sz w:val="32"/>
          <w:szCs w:val="32"/>
          <w:lang w:val="en-US" w:eastAsia="zh-CN"/>
        </w:rPr>
        <w:t>21</w:t>
      </w:r>
      <w:r>
        <w:rPr>
          <w:rFonts w:hint="eastAsia" w:ascii="仿宋" w:hAnsi="仿宋" w:eastAsia="仿宋"/>
          <w:color w:val="auto"/>
          <w:sz w:val="32"/>
          <w:szCs w:val="32"/>
        </w:rPr>
        <w:t>年   月   日</w:t>
      </w:r>
    </w:p>
    <w:p>
      <w:pPr>
        <w:spacing w:after="120" w:afterLines="50"/>
        <w:jc w:val="left"/>
        <w:rPr>
          <w:rFonts w:ascii="宋体" w:hAnsi="宋体"/>
          <w:color w:val="auto"/>
          <w:sz w:val="32"/>
          <w:szCs w:val="32"/>
        </w:rPr>
      </w:pPr>
      <w:r>
        <w:rPr>
          <w:rFonts w:hint="eastAsia" w:ascii="楷体_GB2312" w:hAnsi="楷体_GB2312" w:eastAsia="楷体_GB2312" w:cs="楷体_GB2312"/>
          <w:color w:val="auto"/>
          <w:sz w:val="32"/>
          <w:szCs w:val="32"/>
          <w:lang w:eastAsia="zh-CN"/>
        </w:rPr>
        <w:t>附件</w:t>
      </w:r>
      <w:r>
        <w:rPr>
          <w:rFonts w:hint="eastAsia" w:ascii="楷体_GB2312" w:hAnsi="楷体_GB2312" w:eastAsia="楷体_GB2312" w:cs="楷体_GB2312"/>
          <w:color w:val="auto"/>
          <w:sz w:val="32"/>
          <w:szCs w:val="32"/>
          <w:lang w:val="en-US" w:eastAsia="zh-CN"/>
        </w:rPr>
        <w:t>2</w:t>
      </w:r>
      <w:r>
        <w:rPr>
          <w:rFonts w:hint="eastAsia" w:ascii="楷体_GB2312" w:hAnsi="楷体_GB2312" w:eastAsia="楷体_GB2312" w:cs="楷体_GB2312"/>
          <w:color w:val="auto"/>
          <w:sz w:val="32"/>
          <w:szCs w:val="32"/>
        </w:rPr>
        <w:t>：</w:t>
      </w:r>
      <w:r>
        <w:rPr>
          <w:rFonts w:hint="eastAsia" w:ascii="宋体" w:hAnsi="宋体" w:cs="宋体"/>
          <w:color w:val="auto"/>
          <w:sz w:val="32"/>
          <w:szCs w:val="32"/>
          <w:lang w:val="en-US" w:eastAsia="zh-CN"/>
        </w:rPr>
        <w:t xml:space="preserve">              </w:t>
      </w:r>
      <w:r>
        <w:rPr>
          <w:rFonts w:hint="eastAsia" w:ascii="宋体" w:hAnsi="宋体"/>
          <w:color w:val="auto"/>
          <w:sz w:val="32"/>
          <w:szCs w:val="32"/>
        </w:rPr>
        <w:t>投资项目申请表</w:t>
      </w:r>
    </w:p>
    <w:tbl>
      <w:tblPr>
        <w:tblStyle w:val="4"/>
        <w:tblW w:w="9498" w:type="dxa"/>
        <w:jc w:val="center"/>
        <w:tblLayout w:type="fixed"/>
        <w:tblCellMar>
          <w:top w:w="0" w:type="dxa"/>
          <w:left w:w="108" w:type="dxa"/>
          <w:bottom w:w="0" w:type="dxa"/>
          <w:right w:w="108" w:type="dxa"/>
        </w:tblCellMar>
      </w:tblPr>
      <w:tblGrid>
        <w:gridCol w:w="3186"/>
        <w:gridCol w:w="3393"/>
        <w:gridCol w:w="1050"/>
        <w:gridCol w:w="1869"/>
      </w:tblGrid>
      <w:tr>
        <w:tblPrEx>
          <w:tblCellMar>
            <w:top w:w="0" w:type="dxa"/>
            <w:left w:w="108" w:type="dxa"/>
            <w:bottom w:w="0" w:type="dxa"/>
            <w:right w:w="108" w:type="dxa"/>
          </w:tblCellMar>
        </w:tblPrEx>
        <w:trPr>
          <w:trHeight w:val="227" w:hRule="atLeast"/>
          <w:jc w:val="center"/>
        </w:trPr>
        <w:tc>
          <w:tcPr>
            <w:tcW w:w="6579" w:type="dxa"/>
            <w:gridSpan w:val="2"/>
            <w:noWrap w:val="0"/>
            <w:tcMar>
              <w:left w:w="0" w:type="dxa"/>
              <w:right w:w="0" w:type="dxa"/>
            </w:tcMar>
            <w:vAlign w:val="top"/>
          </w:tcPr>
          <w:p>
            <w:pPr>
              <w:spacing w:line="240" w:lineRule="exact"/>
              <w:rPr>
                <w:rFonts w:ascii="宋体" w:cs="宋体"/>
                <w:color w:val="auto"/>
                <w:sz w:val="32"/>
                <w:szCs w:val="32"/>
              </w:rPr>
            </w:pPr>
          </w:p>
        </w:tc>
        <w:tc>
          <w:tcPr>
            <w:tcW w:w="1050" w:type="dxa"/>
            <w:noWrap w:val="0"/>
            <w:vAlign w:val="top"/>
          </w:tcPr>
          <w:p>
            <w:pPr>
              <w:snapToGrid w:val="0"/>
              <w:jc w:val="right"/>
              <w:rPr>
                <w:rFonts w:ascii="宋体" w:cs="宋体"/>
                <w:color w:val="auto"/>
                <w:sz w:val="32"/>
                <w:szCs w:val="32"/>
              </w:rPr>
            </w:pPr>
            <w:r>
              <w:rPr>
                <w:rFonts w:hint="eastAsia" w:ascii="宋体" w:hAnsi="宋体" w:cs="宋体"/>
                <w:color w:val="auto"/>
                <w:sz w:val="18"/>
                <w:szCs w:val="18"/>
              </w:rPr>
              <w:t>表</w:t>
            </w:r>
            <w:r>
              <w:rPr>
                <w:rFonts w:ascii="宋体" w:hAnsi="宋体" w:cs="宋体"/>
                <w:color w:val="auto"/>
                <w:sz w:val="18"/>
                <w:szCs w:val="18"/>
              </w:rPr>
              <w:t xml:space="preserve">    </w:t>
            </w:r>
            <w:r>
              <w:rPr>
                <w:rFonts w:hint="eastAsia" w:ascii="宋体" w:hAnsi="宋体" w:cs="宋体"/>
                <w:color w:val="auto"/>
                <w:sz w:val="18"/>
                <w:szCs w:val="18"/>
              </w:rPr>
              <w:t>号：</w:t>
            </w:r>
          </w:p>
        </w:tc>
        <w:tc>
          <w:tcPr>
            <w:tcW w:w="1869" w:type="dxa"/>
            <w:noWrap w:val="0"/>
            <w:vAlign w:val="center"/>
          </w:tcPr>
          <w:p>
            <w:pPr>
              <w:snapToGrid w:val="0"/>
              <w:ind w:left="-105" w:leftChars="-50"/>
              <w:jc w:val="distribute"/>
              <w:rPr>
                <w:rFonts w:ascii="宋体" w:cs="宋体"/>
                <w:color w:val="auto"/>
                <w:sz w:val="32"/>
                <w:szCs w:val="32"/>
              </w:rPr>
            </w:pPr>
            <w:r>
              <w:rPr>
                <w:rFonts w:hint="eastAsia" w:ascii="宋体" w:hAnsi="宋体" w:cs="宋体"/>
                <w:color w:val="auto"/>
                <w:sz w:val="18"/>
                <w:szCs w:val="18"/>
              </w:rPr>
              <w:t>Ｈ２０２表</w:t>
            </w:r>
          </w:p>
        </w:tc>
      </w:tr>
      <w:tr>
        <w:tblPrEx>
          <w:tblCellMar>
            <w:top w:w="0" w:type="dxa"/>
            <w:left w:w="108" w:type="dxa"/>
            <w:bottom w:w="0" w:type="dxa"/>
            <w:right w:w="108" w:type="dxa"/>
          </w:tblCellMar>
        </w:tblPrEx>
        <w:trPr>
          <w:trHeight w:val="227" w:hRule="atLeast"/>
          <w:jc w:val="center"/>
        </w:trPr>
        <w:tc>
          <w:tcPr>
            <w:tcW w:w="6579" w:type="dxa"/>
            <w:gridSpan w:val="2"/>
            <w:noWrap w:val="0"/>
            <w:tcMar>
              <w:left w:w="0" w:type="dxa"/>
              <w:right w:w="0" w:type="dxa"/>
            </w:tcMar>
            <w:vAlign w:val="bottom"/>
          </w:tcPr>
          <w:p>
            <w:pPr>
              <w:spacing w:line="240" w:lineRule="exact"/>
              <w:rPr>
                <w:rFonts w:ascii="宋体" w:cs="宋体"/>
                <w:color w:val="auto"/>
                <w:sz w:val="32"/>
                <w:szCs w:val="32"/>
              </w:rPr>
            </w:pPr>
          </w:p>
        </w:tc>
        <w:tc>
          <w:tcPr>
            <w:tcW w:w="1050" w:type="dxa"/>
            <w:noWrap w:val="0"/>
            <w:vAlign w:val="top"/>
          </w:tcPr>
          <w:p>
            <w:pPr>
              <w:snapToGrid w:val="0"/>
              <w:jc w:val="right"/>
              <w:rPr>
                <w:rFonts w:ascii="宋体" w:cs="宋体"/>
                <w:color w:val="auto"/>
                <w:sz w:val="32"/>
                <w:szCs w:val="32"/>
              </w:rPr>
            </w:pPr>
            <w:r>
              <w:rPr>
                <w:rFonts w:hint="eastAsia" w:ascii="宋体" w:hAnsi="宋体" w:cs="宋体"/>
                <w:color w:val="auto"/>
                <w:sz w:val="18"/>
                <w:szCs w:val="18"/>
              </w:rPr>
              <w:t>制定机关：</w:t>
            </w:r>
          </w:p>
        </w:tc>
        <w:tc>
          <w:tcPr>
            <w:tcW w:w="1869" w:type="dxa"/>
            <w:noWrap w:val="0"/>
            <w:vAlign w:val="center"/>
          </w:tcPr>
          <w:p>
            <w:pPr>
              <w:snapToGrid w:val="0"/>
              <w:ind w:left="-105" w:leftChars="-50"/>
              <w:jc w:val="distribute"/>
              <w:rPr>
                <w:rFonts w:ascii="宋体" w:cs="宋体"/>
                <w:color w:val="auto"/>
                <w:sz w:val="18"/>
                <w:szCs w:val="18"/>
              </w:rPr>
            </w:pPr>
            <w:r>
              <w:rPr>
                <w:rFonts w:hint="eastAsia" w:ascii="宋体" w:hAnsi="宋体" w:cs="宋体"/>
                <w:color w:val="auto"/>
                <w:sz w:val="18"/>
                <w:szCs w:val="18"/>
              </w:rPr>
              <w:t>国家统计局</w:t>
            </w:r>
          </w:p>
        </w:tc>
      </w:tr>
      <w:tr>
        <w:tblPrEx>
          <w:tblCellMar>
            <w:top w:w="0" w:type="dxa"/>
            <w:left w:w="108" w:type="dxa"/>
            <w:bottom w:w="0" w:type="dxa"/>
            <w:right w:w="108" w:type="dxa"/>
          </w:tblCellMar>
        </w:tblPrEx>
        <w:trPr>
          <w:trHeight w:val="227" w:hRule="atLeast"/>
          <w:jc w:val="center"/>
        </w:trPr>
        <w:tc>
          <w:tcPr>
            <w:tcW w:w="6579" w:type="dxa"/>
            <w:gridSpan w:val="2"/>
            <w:noWrap w:val="0"/>
            <w:tcMar>
              <w:left w:w="0" w:type="dxa"/>
              <w:right w:w="0" w:type="dxa"/>
            </w:tcMar>
            <w:vAlign w:val="top"/>
          </w:tcPr>
          <w:p>
            <w:pPr>
              <w:spacing w:line="320" w:lineRule="exact"/>
              <w:rPr>
                <w:rFonts w:ascii="宋体" w:hAnsi="宋体"/>
                <w:color w:val="auto"/>
                <w:spacing w:val="-4"/>
                <w:sz w:val="18"/>
                <w:szCs w:val="18"/>
              </w:rPr>
            </w:pPr>
          </w:p>
        </w:tc>
        <w:tc>
          <w:tcPr>
            <w:tcW w:w="1050" w:type="dxa"/>
            <w:noWrap w:val="0"/>
            <w:vAlign w:val="center"/>
          </w:tcPr>
          <w:p>
            <w:pPr>
              <w:snapToGrid w:val="0"/>
              <w:jc w:val="right"/>
              <w:rPr>
                <w:rFonts w:ascii="宋体" w:cs="宋体"/>
                <w:color w:val="auto"/>
                <w:sz w:val="32"/>
                <w:szCs w:val="32"/>
              </w:rPr>
            </w:pPr>
            <w:r>
              <w:rPr>
                <w:rFonts w:hint="eastAsia" w:ascii="宋体" w:hAnsi="宋体" w:cs="宋体"/>
                <w:color w:val="auto"/>
                <w:sz w:val="18"/>
                <w:szCs w:val="18"/>
              </w:rPr>
              <w:t>文</w:t>
            </w:r>
            <w:r>
              <w:rPr>
                <w:rFonts w:ascii="宋体" w:hAnsi="宋体" w:cs="宋体"/>
                <w:color w:val="auto"/>
                <w:sz w:val="18"/>
                <w:szCs w:val="18"/>
              </w:rPr>
              <w:t xml:space="preserve">    </w:t>
            </w:r>
            <w:r>
              <w:rPr>
                <w:rFonts w:hint="eastAsia" w:ascii="宋体" w:hAnsi="宋体" w:cs="宋体"/>
                <w:color w:val="auto"/>
                <w:sz w:val="18"/>
                <w:szCs w:val="18"/>
              </w:rPr>
              <w:t>号：</w:t>
            </w:r>
          </w:p>
        </w:tc>
        <w:tc>
          <w:tcPr>
            <w:tcW w:w="1869" w:type="dxa"/>
            <w:noWrap w:val="0"/>
            <w:vAlign w:val="center"/>
          </w:tcPr>
          <w:p>
            <w:pPr>
              <w:snapToGrid w:val="0"/>
              <w:ind w:left="-105" w:leftChars="-50"/>
              <w:jc w:val="distribute"/>
              <w:rPr>
                <w:rFonts w:ascii="宋体" w:cs="宋体"/>
                <w:color w:val="auto"/>
                <w:sz w:val="32"/>
                <w:szCs w:val="32"/>
              </w:rPr>
            </w:pPr>
            <w:r>
              <w:rPr>
                <w:rFonts w:hint="eastAsia" w:ascii="宋体" w:hAnsi="宋体"/>
                <w:color w:val="auto"/>
                <w:sz w:val="18"/>
                <w:szCs w:val="18"/>
              </w:rPr>
              <w:t>国统字〔2020〕</w:t>
            </w:r>
            <w:r>
              <w:rPr>
                <w:rFonts w:ascii="宋体" w:hAnsi="宋体"/>
                <w:color w:val="auto"/>
                <w:sz w:val="18"/>
                <w:szCs w:val="18"/>
              </w:rPr>
              <w:t>105</w:t>
            </w:r>
            <w:r>
              <w:rPr>
                <w:rFonts w:hint="eastAsia" w:ascii="宋体" w:hAnsi="宋体"/>
                <w:color w:val="auto"/>
                <w:sz w:val="18"/>
                <w:szCs w:val="18"/>
              </w:rPr>
              <w:t>号</w:t>
            </w:r>
          </w:p>
        </w:tc>
      </w:tr>
      <w:tr>
        <w:tblPrEx>
          <w:tblCellMar>
            <w:top w:w="0" w:type="dxa"/>
            <w:left w:w="108" w:type="dxa"/>
            <w:bottom w:w="0" w:type="dxa"/>
            <w:right w:w="108" w:type="dxa"/>
          </w:tblCellMar>
        </w:tblPrEx>
        <w:trPr>
          <w:trHeight w:val="227" w:hRule="atLeast"/>
          <w:jc w:val="center"/>
        </w:trPr>
        <w:tc>
          <w:tcPr>
            <w:tcW w:w="3186" w:type="dxa"/>
            <w:noWrap w:val="0"/>
            <w:tcMar>
              <w:left w:w="0" w:type="dxa"/>
              <w:right w:w="0" w:type="dxa"/>
            </w:tcMar>
            <w:vAlign w:val="top"/>
          </w:tcPr>
          <w:p>
            <w:pPr>
              <w:spacing w:line="240" w:lineRule="exact"/>
              <w:rPr>
                <w:rFonts w:ascii="宋体" w:cs="宋体"/>
                <w:color w:val="auto"/>
                <w:sz w:val="32"/>
                <w:szCs w:val="32"/>
              </w:rPr>
            </w:pPr>
          </w:p>
        </w:tc>
        <w:tc>
          <w:tcPr>
            <w:tcW w:w="3393" w:type="dxa"/>
            <w:noWrap w:val="0"/>
            <w:vAlign w:val="center"/>
          </w:tcPr>
          <w:p>
            <w:pPr>
              <w:spacing w:line="240" w:lineRule="exact"/>
              <w:ind w:firstLine="810" w:firstLineChars="450"/>
              <w:rPr>
                <w:rFonts w:ascii="宋体" w:cs="宋体"/>
                <w:color w:val="auto"/>
                <w:sz w:val="32"/>
                <w:szCs w:val="32"/>
              </w:rPr>
            </w:pPr>
            <w:r>
              <w:rPr>
                <w:rFonts w:hint="eastAsia" w:ascii="宋体" w:hAnsi="宋体" w:cs="宋体"/>
                <w:color w:val="auto"/>
                <w:sz w:val="18"/>
                <w:szCs w:val="18"/>
              </w:rPr>
              <w:t>２０  年   月</w:t>
            </w:r>
          </w:p>
        </w:tc>
        <w:tc>
          <w:tcPr>
            <w:tcW w:w="1050" w:type="dxa"/>
            <w:noWrap w:val="0"/>
            <w:vAlign w:val="center"/>
          </w:tcPr>
          <w:p>
            <w:pPr>
              <w:snapToGrid w:val="0"/>
              <w:jc w:val="right"/>
              <w:rPr>
                <w:rFonts w:ascii="宋体" w:cs="宋体"/>
                <w:color w:val="auto"/>
                <w:sz w:val="32"/>
                <w:szCs w:val="32"/>
              </w:rPr>
            </w:pPr>
            <w:r>
              <w:rPr>
                <w:rFonts w:hint="eastAsia" w:ascii="宋体" w:hAnsi="宋体" w:cs="宋体"/>
                <w:color w:val="auto"/>
                <w:sz w:val="18"/>
                <w:szCs w:val="18"/>
              </w:rPr>
              <w:t>有效期至：</w:t>
            </w:r>
          </w:p>
        </w:tc>
        <w:tc>
          <w:tcPr>
            <w:tcW w:w="1869" w:type="dxa"/>
            <w:noWrap w:val="0"/>
            <w:vAlign w:val="center"/>
          </w:tcPr>
          <w:p>
            <w:pPr>
              <w:snapToGrid w:val="0"/>
              <w:ind w:left="-105" w:leftChars="-50"/>
              <w:jc w:val="distribute"/>
              <w:rPr>
                <w:rFonts w:ascii="宋体" w:cs="宋体"/>
                <w:color w:val="auto"/>
                <w:sz w:val="32"/>
                <w:szCs w:val="32"/>
              </w:rPr>
            </w:pPr>
            <w:r>
              <w:rPr>
                <w:rFonts w:hint="eastAsia" w:ascii="宋体" w:hAnsi="宋体" w:cs="宋体"/>
                <w:color w:val="auto"/>
                <w:sz w:val="18"/>
                <w:szCs w:val="18"/>
              </w:rPr>
              <w:t>２０</w:t>
            </w:r>
            <w:r>
              <w:rPr>
                <w:rFonts w:ascii="宋体" w:hAnsi="宋体" w:cs="宋体"/>
                <w:color w:val="auto"/>
                <w:sz w:val="18"/>
                <w:szCs w:val="18"/>
              </w:rPr>
              <w:t>２</w:t>
            </w:r>
            <w:r>
              <w:rPr>
                <w:rFonts w:hint="eastAsia" w:ascii="宋体" w:hAnsi="宋体" w:cs="宋体"/>
                <w:color w:val="auto"/>
                <w:sz w:val="18"/>
                <w:szCs w:val="18"/>
              </w:rPr>
              <w:t>２年１月</w:t>
            </w:r>
          </w:p>
        </w:tc>
      </w:tr>
    </w:tbl>
    <w:p>
      <w:pPr>
        <w:spacing w:line="20" w:lineRule="exact"/>
        <w:rPr>
          <w:rFonts w:ascii="黑体" w:hAnsi="宋体" w:eastAsia="黑体"/>
          <w:b/>
          <w:color w:val="auto"/>
          <w:sz w:val="24"/>
        </w:rPr>
      </w:pPr>
    </w:p>
    <w:tbl>
      <w:tblPr>
        <w:tblStyle w:val="4"/>
        <w:tblW w:w="94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9"/>
        <w:gridCol w:w="494"/>
        <w:gridCol w:w="3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428" w:type="dxa"/>
            <w:gridSpan w:val="3"/>
            <w:tcBorders>
              <w:top w:val="double" w:color="auto" w:sz="4" w:space="0"/>
              <w:left w:val="double" w:color="auto" w:sz="4" w:space="0"/>
              <w:right w:val="double" w:color="auto" w:sz="4" w:space="0"/>
            </w:tcBorders>
            <w:noWrap w:val="0"/>
            <w:vAlign w:val="center"/>
          </w:tcPr>
          <w:p>
            <w:pPr>
              <w:adjustRightInd w:val="0"/>
              <w:snapToGrid w:val="0"/>
              <w:spacing w:line="300" w:lineRule="atLeast"/>
              <w:rPr>
                <w:rFonts w:ascii="宋体"/>
                <w:b/>
                <w:color w:val="auto"/>
                <w:sz w:val="18"/>
                <w:szCs w:val="18"/>
              </w:rPr>
            </w:pPr>
            <w:r>
              <w:rPr>
                <w:rFonts w:hint="eastAsia" w:ascii="宋体" w:hAnsi="宋体"/>
                <w:b/>
                <w:color w:val="auto"/>
                <w:sz w:val="18"/>
                <w:szCs w:val="18"/>
              </w:rPr>
              <w:t>项目情况（全部项目均要填写）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jc w:val="center"/>
        </w:trPr>
        <w:tc>
          <w:tcPr>
            <w:tcW w:w="5753" w:type="dxa"/>
            <w:gridSpan w:val="2"/>
            <w:tcBorders>
              <w:top w:val="single" w:color="auto" w:sz="2" w:space="0"/>
              <w:left w:val="double" w:color="auto" w:sz="4" w:space="0"/>
              <w:bottom w:val="single" w:color="auto" w:sz="2" w:space="0"/>
            </w:tcBorders>
            <w:noWrap w:val="0"/>
            <w:vAlign w:val="top"/>
          </w:tcPr>
          <w:p>
            <w:pPr>
              <w:tabs>
                <w:tab w:val="left" w:pos="1475"/>
              </w:tabs>
              <w:adjustRightInd w:val="0"/>
              <w:snapToGrid w:val="0"/>
              <w:spacing w:line="300" w:lineRule="atLeast"/>
              <w:rPr>
                <w:rFonts w:ascii="宋体" w:hAnsi="宋体"/>
                <w:color w:val="auto"/>
                <w:sz w:val="18"/>
                <w:szCs w:val="18"/>
              </w:rPr>
            </w:pPr>
            <w:r>
              <w:rPr>
                <w:rFonts w:ascii="宋体" w:hAnsi="宋体"/>
                <w:color w:val="auto"/>
                <w:sz w:val="18"/>
                <w:szCs w:val="18"/>
              </w:rPr>
              <w:t>01</w:t>
            </w:r>
            <w:r>
              <w:rPr>
                <w:rFonts w:hint="eastAsia" w:ascii="宋体" w:hAnsi="宋体"/>
                <w:color w:val="auto"/>
                <w:sz w:val="18"/>
                <w:szCs w:val="18"/>
              </w:rPr>
              <w:t>项目代码：</w:t>
            </w:r>
            <w:r>
              <w:rPr>
                <w:rFonts w:ascii="宋体" w:hAnsi="宋体"/>
                <w:color w:val="auto"/>
                <w:sz w:val="18"/>
                <w:szCs w:val="18"/>
              </w:rPr>
              <w:t xml:space="preserve"> </w:t>
            </w:r>
            <w:r>
              <w:rPr>
                <w:rFonts w:hint="eastAsia" w:ascii="宋体" w:hAnsi="宋体"/>
                <w:color w:val="auto"/>
                <w:sz w:val="18"/>
                <w:szCs w:val="18"/>
              </w:rPr>
              <w:t>□□□□□□□□□</w:t>
            </w:r>
            <w:r>
              <w:rPr>
                <w:rFonts w:ascii="宋体" w:hAnsi="宋体"/>
                <w:color w:val="auto"/>
                <w:sz w:val="18"/>
                <w:szCs w:val="18"/>
              </w:rPr>
              <w:t xml:space="preserve"> </w:t>
            </w:r>
            <w:r>
              <w:rPr>
                <w:rFonts w:hint="eastAsia" w:ascii="宋体" w:hAnsi="宋体"/>
                <w:color w:val="auto"/>
                <w:sz w:val="18"/>
                <w:szCs w:val="18"/>
              </w:rPr>
              <w:t>□□□□□□</w:t>
            </w:r>
            <w:r>
              <w:rPr>
                <w:rFonts w:ascii="宋体" w:hAnsi="宋体"/>
                <w:color w:val="auto"/>
                <w:sz w:val="18"/>
                <w:szCs w:val="18"/>
              </w:rPr>
              <w:t xml:space="preserve"> </w:t>
            </w:r>
            <w:r>
              <w:rPr>
                <w:rFonts w:hint="eastAsia" w:ascii="宋体" w:hAnsi="宋体"/>
                <w:color w:val="auto"/>
                <w:sz w:val="18"/>
                <w:szCs w:val="18"/>
              </w:rPr>
              <w:t>□□□</w:t>
            </w:r>
          </w:p>
          <w:p>
            <w:pPr>
              <w:tabs>
                <w:tab w:val="left" w:pos="1475"/>
              </w:tabs>
              <w:adjustRightInd w:val="0"/>
              <w:snapToGrid w:val="0"/>
              <w:spacing w:line="300" w:lineRule="atLeast"/>
              <w:rPr>
                <w:rFonts w:ascii="宋体" w:hAnsi="宋体"/>
                <w:color w:val="auto"/>
                <w:sz w:val="18"/>
                <w:szCs w:val="18"/>
              </w:rPr>
            </w:pPr>
            <w:r>
              <w:rPr>
                <w:rFonts w:hint="eastAsia" w:ascii="宋体" w:hAnsi="宋体"/>
                <w:color w:val="auto"/>
                <w:sz w:val="18"/>
                <w:szCs w:val="18"/>
              </w:rPr>
              <w:t>3</w:t>
            </w:r>
            <w:r>
              <w:rPr>
                <w:rFonts w:ascii="宋体" w:hAnsi="宋体"/>
                <w:color w:val="auto"/>
                <w:sz w:val="18"/>
                <w:szCs w:val="18"/>
              </w:rPr>
              <w:t>0</w:t>
            </w:r>
            <w:r>
              <w:rPr>
                <w:rFonts w:hint="eastAsia" w:ascii="宋体" w:hAnsi="宋体"/>
                <w:color w:val="auto"/>
                <w:sz w:val="18"/>
                <w:szCs w:val="18"/>
              </w:rPr>
              <w:t xml:space="preserve">投资项目在线审批监管平台统一代码 </w:t>
            </w:r>
          </w:p>
          <w:p>
            <w:pPr>
              <w:tabs>
                <w:tab w:val="left" w:pos="1475"/>
              </w:tabs>
              <w:adjustRightInd w:val="0"/>
              <w:snapToGrid w:val="0"/>
              <w:spacing w:line="300" w:lineRule="atLeast"/>
              <w:rPr>
                <w:rFonts w:ascii="宋体"/>
                <w:color w:val="auto"/>
                <w:sz w:val="18"/>
                <w:szCs w:val="18"/>
              </w:rPr>
            </w:pPr>
            <w:r>
              <w:rPr>
                <w:rFonts w:hint="eastAsia" w:ascii="宋体" w:hAnsi="宋体"/>
                <w:color w:val="auto"/>
                <w:sz w:val="18"/>
                <w:szCs w:val="18"/>
              </w:rPr>
              <w:t xml:space="preserve">      </w:t>
            </w:r>
            <w:r>
              <w:rPr>
                <w:rFonts w:hint="eastAsia" w:ascii="宋体" w:hAnsi="宋体" w:cs="宋体"/>
                <w:color w:val="auto"/>
                <w:sz w:val="18"/>
                <w:szCs w:val="18"/>
              </w:rPr>
              <w:t>□□□□-□□□□□□-□□-□□-□□□□□□</w:t>
            </w:r>
          </w:p>
          <w:p>
            <w:pPr>
              <w:adjustRightInd w:val="0"/>
              <w:snapToGrid w:val="0"/>
              <w:spacing w:line="300" w:lineRule="atLeast"/>
              <w:rPr>
                <w:rFonts w:ascii="宋体" w:hAnsi="宋体"/>
                <w:color w:val="auto"/>
                <w:sz w:val="18"/>
                <w:szCs w:val="18"/>
                <w:u w:val="single"/>
              </w:rPr>
            </w:pPr>
            <w:r>
              <w:rPr>
                <w:rFonts w:ascii="宋体" w:hAnsi="宋体"/>
                <w:color w:val="auto"/>
                <w:sz w:val="18"/>
                <w:szCs w:val="18"/>
              </w:rPr>
              <w:t>02</w:t>
            </w:r>
            <w:r>
              <w:rPr>
                <w:rFonts w:hint="eastAsia" w:ascii="宋体" w:hAnsi="宋体"/>
                <w:color w:val="auto"/>
                <w:sz w:val="18"/>
                <w:szCs w:val="18"/>
              </w:rPr>
              <w:t>项目名称：</w:t>
            </w:r>
            <w:r>
              <w:rPr>
                <w:rFonts w:ascii="宋体" w:hAnsi="宋体"/>
                <w:color w:val="auto"/>
                <w:sz w:val="18"/>
                <w:szCs w:val="18"/>
                <w:u w:val="single"/>
              </w:rPr>
              <w:t xml:space="preserve">                            </w:t>
            </w:r>
          </w:p>
        </w:tc>
        <w:tc>
          <w:tcPr>
            <w:tcW w:w="3675" w:type="dxa"/>
            <w:tcBorders>
              <w:right w:val="double" w:color="auto" w:sz="4" w:space="0"/>
            </w:tcBorders>
            <w:noWrap w:val="0"/>
            <w:vAlign w:val="top"/>
          </w:tcPr>
          <w:p>
            <w:pPr>
              <w:adjustRightInd w:val="0"/>
              <w:snapToGrid w:val="0"/>
              <w:spacing w:line="300" w:lineRule="atLeast"/>
              <w:rPr>
                <w:rFonts w:ascii="宋体"/>
                <w:color w:val="auto"/>
                <w:sz w:val="18"/>
                <w:szCs w:val="18"/>
              </w:rPr>
            </w:pPr>
            <w:r>
              <w:rPr>
                <w:rFonts w:ascii="宋体" w:hAnsi="宋体"/>
                <w:color w:val="auto"/>
                <w:sz w:val="18"/>
                <w:szCs w:val="18"/>
              </w:rPr>
              <w:t>03</w:t>
            </w:r>
            <w:r>
              <w:rPr>
                <w:rFonts w:hint="eastAsia" w:ascii="宋体" w:hAnsi="宋体"/>
                <w:color w:val="auto"/>
                <w:sz w:val="18"/>
                <w:szCs w:val="18"/>
              </w:rPr>
              <w:t>审核类型</w:t>
            </w:r>
            <w:r>
              <w:rPr>
                <w:rFonts w:ascii="宋体" w:hAnsi="宋体"/>
                <w:color w:val="auto"/>
                <w:sz w:val="18"/>
                <w:szCs w:val="18"/>
              </w:rPr>
              <w:t xml:space="preserve">  </w:t>
            </w:r>
            <w:r>
              <w:rPr>
                <w:rFonts w:hint="eastAsia" w:ascii="宋体" w:hAnsi="宋体"/>
                <w:color w:val="auto"/>
                <w:sz w:val="18"/>
                <w:szCs w:val="18"/>
              </w:rPr>
              <w:t>□</w:t>
            </w:r>
          </w:p>
          <w:p>
            <w:pPr>
              <w:adjustRightInd w:val="0"/>
              <w:snapToGrid w:val="0"/>
              <w:spacing w:line="300" w:lineRule="atLeast"/>
              <w:rPr>
                <w:rFonts w:ascii="宋体"/>
                <w:color w:val="auto"/>
                <w:sz w:val="18"/>
                <w:szCs w:val="18"/>
              </w:rPr>
            </w:pPr>
            <w:r>
              <w:rPr>
                <w:rFonts w:ascii="宋体" w:hAnsi="宋体"/>
                <w:color w:val="auto"/>
                <w:sz w:val="18"/>
                <w:szCs w:val="18"/>
              </w:rPr>
              <w:t>1.</w:t>
            </w:r>
            <w:r>
              <w:rPr>
                <w:rFonts w:hint="eastAsia" w:ascii="宋体" w:hAnsi="宋体"/>
                <w:color w:val="auto"/>
                <w:sz w:val="18"/>
                <w:szCs w:val="18"/>
              </w:rPr>
              <w:t>新增项目</w:t>
            </w:r>
            <w:r>
              <w:rPr>
                <w:rFonts w:ascii="宋体" w:hAnsi="宋体"/>
                <w:color w:val="auto"/>
                <w:sz w:val="18"/>
                <w:szCs w:val="18"/>
              </w:rPr>
              <w:t xml:space="preserve">   2.</w:t>
            </w:r>
            <w:r>
              <w:rPr>
                <w:rFonts w:hint="eastAsia" w:ascii="宋体" w:hAnsi="宋体"/>
                <w:color w:val="auto"/>
                <w:sz w:val="18"/>
                <w:szCs w:val="18"/>
              </w:rPr>
              <w:t>所属单位变更</w:t>
            </w:r>
            <w:r>
              <w:rPr>
                <w:rFonts w:ascii="宋体" w:hAnsi="宋体"/>
                <w:color w:val="auto"/>
                <w:sz w:val="18"/>
                <w:szCs w:val="18"/>
              </w:rPr>
              <w:t xml:space="preserve">     </w:t>
            </w:r>
          </w:p>
          <w:p>
            <w:pPr>
              <w:adjustRightInd w:val="0"/>
              <w:snapToGrid w:val="0"/>
              <w:spacing w:line="300" w:lineRule="atLeast"/>
              <w:rPr>
                <w:rFonts w:ascii="宋体"/>
                <w:color w:val="auto"/>
                <w:sz w:val="18"/>
                <w:szCs w:val="18"/>
              </w:rPr>
            </w:pPr>
            <w:r>
              <w:rPr>
                <w:rFonts w:ascii="宋体" w:hAnsi="宋体"/>
                <w:color w:val="auto"/>
                <w:sz w:val="18"/>
                <w:szCs w:val="18"/>
              </w:rPr>
              <w:t>3.</w:t>
            </w:r>
            <w:r>
              <w:rPr>
                <w:rFonts w:hint="eastAsia" w:ascii="宋体" w:hAnsi="宋体"/>
                <w:color w:val="auto"/>
                <w:sz w:val="18"/>
                <w:szCs w:val="18"/>
              </w:rPr>
              <w:t>调整计划总投资</w:t>
            </w:r>
            <w:r>
              <w:rPr>
                <w:rFonts w:ascii="宋体" w:hAnsi="宋体"/>
                <w:color w:val="auto"/>
                <w:sz w:val="18"/>
                <w:szCs w:val="18"/>
              </w:rPr>
              <w:t xml:space="preserve">  4.</w:t>
            </w:r>
            <w:r>
              <w:rPr>
                <w:rFonts w:hint="eastAsia" w:ascii="宋体" w:hAnsi="宋体"/>
                <w:color w:val="auto"/>
                <w:sz w:val="18"/>
                <w:szCs w:val="18"/>
              </w:rPr>
              <w:t>退出</w:t>
            </w:r>
            <w:r>
              <w:rPr>
                <w:rFonts w:ascii="宋体" w:hAnsi="宋体"/>
                <w:color w:val="auto"/>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28" w:type="dxa"/>
            <w:gridSpan w:val="3"/>
            <w:tcBorders>
              <w:top w:val="single" w:color="auto" w:sz="4" w:space="0"/>
              <w:left w:val="double" w:color="auto" w:sz="4" w:space="0"/>
              <w:bottom w:val="single" w:color="auto" w:sz="2" w:space="0"/>
              <w:right w:val="double" w:color="auto" w:sz="4" w:space="0"/>
            </w:tcBorders>
            <w:noWrap w:val="0"/>
            <w:vAlign w:val="center"/>
          </w:tcPr>
          <w:p>
            <w:pPr>
              <w:snapToGrid w:val="0"/>
              <w:spacing w:line="300" w:lineRule="atLeast"/>
              <w:jc w:val="left"/>
              <w:rPr>
                <w:rFonts w:ascii="宋体"/>
                <w:color w:val="auto"/>
                <w:sz w:val="18"/>
                <w:szCs w:val="18"/>
              </w:rPr>
            </w:pPr>
            <w:r>
              <w:rPr>
                <w:rFonts w:ascii="宋体" w:hAnsi="宋体"/>
                <w:color w:val="auto"/>
                <w:sz w:val="18"/>
                <w:szCs w:val="18"/>
              </w:rPr>
              <w:t>04</w:t>
            </w:r>
            <w:r>
              <w:rPr>
                <w:rFonts w:hint="eastAsia" w:ascii="宋体" w:hAnsi="宋体"/>
                <w:color w:val="auto"/>
                <w:sz w:val="18"/>
                <w:szCs w:val="18"/>
              </w:rPr>
              <w:t>项目建设所在地及区划</w:t>
            </w:r>
            <w:r>
              <w:rPr>
                <w:rFonts w:ascii="宋体" w:hAnsi="宋体"/>
                <w:color w:val="auto"/>
                <w:sz w:val="18"/>
                <w:szCs w:val="18"/>
              </w:rPr>
              <w:t xml:space="preserve">                       </w:t>
            </w:r>
            <w:r>
              <w:rPr>
                <w:rFonts w:hint="eastAsia" w:ascii="宋体" w:hAnsi="宋体"/>
                <w:color w:val="auto"/>
                <w:sz w:val="18"/>
                <w:szCs w:val="18"/>
              </w:rPr>
              <w:t>区划代码</w:t>
            </w:r>
            <w:r>
              <w:rPr>
                <w:rFonts w:ascii="宋体" w:hAnsi="宋体"/>
                <w:color w:val="auto"/>
                <w:sz w:val="18"/>
                <w:szCs w:val="18"/>
              </w:rPr>
              <w:t xml:space="preserve">    </w:t>
            </w:r>
            <w:r>
              <w:rPr>
                <w:rFonts w:hint="eastAsia" w:ascii="宋体" w:hAnsi="宋体"/>
                <w:color w:val="auto"/>
                <w:sz w:val="18"/>
                <w:szCs w:val="18"/>
              </w:rPr>
              <w:t>□□□□□□□□□□□□</w:t>
            </w:r>
          </w:p>
          <w:p>
            <w:pPr>
              <w:snapToGrid w:val="0"/>
              <w:spacing w:line="300" w:lineRule="atLeast"/>
              <w:jc w:val="left"/>
              <w:rPr>
                <w:rFonts w:ascii="宋体"/>
                <w:color w:val="auto"/>
                <w:sz w:val="18"/>
                <w:szCs w:val="18"/>
              </w:rPr>
            </w:pPr>
            <w:r>
              <w:rPr>
                <w:rFonts w:ascii="宋体" w:hAnsi="宋体"/>
                <w:color w:val="auto"/>
                <w:sz w:val="18"/>
                <w:szCs w:val="18"/>
                <w:u w:val="single"/>
              </w:rPr>
              <w:t xml:space="preserve">         </w:t>
            </w:r>
            <w:r>
              <w:rPr>
                <w:rFonts w:hint="eastAsia" w:ascii="宋体" w:hAnsi="宋体"/>
                <w:color w:val="auto"/>
                <w:sz w:val="18"/>
                <w:szCs w:val="18"/>
              </w:rPr>
              <w:t>省</w:t>
            </w:r>
            <w:r>
              <w:rPr>
                <w:rFonts w:ascii="宋体" w:hAnsi="宋体"/>
                <w:color w:val="auto"/>
                <w:sz w:val="18"/>
                <w:szCs w:val="18"/>
              </w:rPr>
              <w:t>(</w:t>
            </w:r>
            <w:r>
              <w:rPr>
                <w:rFonts w:hint="eastAsia" w:ascii="宋体" w:hAnsi="宋体"/>
                <w:color w:val="auto"/>
                <w:sz w:val="18"/>
                <w:szCs w:val="18"/>
              </w:rPr>
              <w:t>自治区、直辖市</w:t>
            </w:r>
            <w:r>
              <w:rPr>
                <w:rFonts w:ascii="宋体" w:hAnsi="宋体"/>
                <w:color w:val="auto"/>
                <w:sz w:val="18"/>
                <w:szCs w:val="18"/>
              </w:rPr>
              <w:t>)</w:t>
            </w:r>
            <w:r>
              <w:rPr>
                <w:rFonts w:ascii="宋体" w:hAnsi="宋体"/>
                <w:color w:val="auto"/>
                <w:sz w:val="18"/>
                <w:szCs w:val="18"/>
                <w:u w:val="single"/>
              </w:rPr>
              <w:t xml:space="preserve">           </w:t>
            </w:r>
            <w:r>
              <w:rPr>
                <w:rFonts w:hint="eastAsia" w:ascii="宋体" w:hAnsi="宋体"/>
                <w:color w:val="auto"/>
                <w:sz w:val="18"/>
                <w:szCs w:val="18"/>
              </w:rPr>
              <w:t>市(地、州、盟)</w:t>
            </w:r>
            <w:r>
              <w:rPr>
                <w:rFonts w:ascii="宋体" w:hAnsi="宋体"/>
                <w:color w:val="auto"/>
                <w:sz w:val="18"/>
                <w:szCs w:val="18"/>
                <w:u w:val="single"/>
              </w:rPr>
              <w:t xml:space="preserve">             </w:t>
            </w:r>
            <w:r>
              <w:rPr>
                <w:rFonts w:hint="eastAsia" w:ascii="宋体" w:hAnsi="宋体"/>
                <w:color w:val="auto"/>
                <w:sz w:val="18"/>
                <w:szCs w:val="18"/>
              </w:rPr>
              <w:t>县(市、区、旗)</w:t>
            </w:r>
          </w:p>
          <w:p>
            <w:pPr>
              <w:widowControl/>
              <w:snapToGrid w:val="0"/>
              <w:spacing w:line="300" w:lineRule="atLeast"/>
              <w:jc w:val="left"/>
              <w:rPr>
                <w:rFonts w:ascii="宋体"/>
                <w:color w:val="auto"/>
                <w:sz w:val="18"/>
                <w:szCs w:val="18"/>
              </w:rPr>
            </w:pPr>
            <w:r>
              <w:rPr>
                <w:rFonts w:ascii="宋体" w:hAnsi="宋体"/>
                <w:color w:val="auto"/>
                <w:sz w:val="18"/>
                <w:szCs w:val="18"/>
                <w:u w:val="single"/>
              </w:rPr>
              <w:t xml:space="preserve">                        </w:t>
            </w:r>
            <w:r>
              <w:rPr>
                <w:rFonts w:hint="eastAsia" w:ascii="宋体" w:hAnsi="宋体"/>
                <w:color w:val="auto"/>
                <w:sz w:val="18"/>
                <w:szCs w:val="18"/>
              </w:rPr>
              <w:t>乡</w:t>
            </w:r>
            <w:r>
              <w:rPr>
                <w:rFonts w:ascii="宋体" w:hAnsi="宋体"/>
                <w:color w:val="auto"/>
                <w:sz w:val="18"/>
                <w:szCs w:val="18"/>
              </w:rPr>
              <w:t>(</w:t>
            </w:r>
            <w:r>
              <w:rPr>
                <w:rFonts w:hint="eastAsia" w:ascii="宋体" w:hAnsi="宋体"/>
                <w:color w:val="auto"/>
                <w:sz w:val="18"/>
                <w:szCs w:val="18"/>
              </w:rPr>
              <w:t>镇</w:t>
            </w:r>
            <w:r>
              <w:rPr>
                <w:rFonts w:ascii="宋体" w:hAnsi="宋体"/>
                <w:color w:val="auto"/>
                <w:sz w:val="18"/>
                <w:szCs w:val="18"/>
              </w:rPr>
              <w:t>)</w:t>
            </w:r>
            <w:r>
              <w:rPr>
                <w:rFonts w:ascii="宋体" w:hAnsi="宋体"/>
                <w:color w:val="auto"/>
                <w:sz w:val="18"/>
                <w:szCs w:val="18"/>
                <w:u w:val="single"/>
              </w:rPr>
              <w:t xml:space="preserve">                             </w:t>
            </w:r>
            <w:r>
              <w:rPr>
                <w:rFonts w:hint="eastAsia" w:ascii="宋体" w:hAnsi="宋体"/>
                <w:color w:val="auto"/>
                <w:sz w:val="18"/>
                <w:szCs w:val="18"/>
              </w:rPr>
              <w:t>街</w:t>
            </w:r>
            <w:r>
              <w:rPr>
                <w:rFonts w:ascii="宋体" w:hAnsi="宋体"/>
                <w:color w:val="auto"/>
                <w:sz w:val="18"/>
                <w:szCs w:val="18"/>
              </w:rPr>
              <w:t>(</w:t>
            </w:r>
            <w:r>
              <w:rPr>
                <w:rFonts w:hint="eastAsia" w:ascii="宋体" w:hAnsi="宋体"/>
                <w:color w:val="auto"/>
                <w:sz w:val="18"/>
                <w:szCs w:val="18"/>
              </w:rPr>
              <w:t>村</w:t>
            </w:r>
            <w:r>
              <w:rPr>
                <w:rFonts w:ascii="宋体" w:hAnsi="宋体"/>
                <w:color w:val="auto"/>
                <w:sz w:val="18"/>
                <w:szCs w:val="18"/>
              </w:rPr>
              <w:t>)</w:t>
            </w:r>
            <w:r>
              <w:rPr>
                <w:rFonts w:hint="eastAsia" w:ascii="宋体" w:hAnsi="宋体"/>
                <w:color w:val="auto"/>
                <w:sz w:val="18"/>
                <w:szCs w:val="18"/>
              </w:rPr>
              <w:t>、门牌号</w:t>
            </w:r>
          </w:p>
          <w:p>
            <w:pPr>
              <w:widowControl/>
              <w:snapToGrid w:val="0"/>
              <w:spacing w:line="300" w:lineRule="atLeast"/>
              <w:jc w:val="left"/>
              <w:rPr>
                <w:rFonts w:ascii="宋体"/>
                <w:color w:val="auto"/>
                <w:sz w:val="18"/>
                <w:szCs w:val="18"/>
              </w:rPr>
            </w:pPr>
            <w:r>
              <w:rPr>
                <w:rFonts w:ascii="宋体" w:hAnsi="宋体"/>
                <w:color w:val="auto"/>
                <w:sz w:val="18"/>
                <w:szCs w:val="18"/>
              </w:rPr>
              <w:t xml:space="preserve">05 </w:t>
            </w:r>
            <w:r>
              <w:rPr>
                <w:rFonts w:hint="eastAsia" w:ascii="宋体" w:hAnsi="宋体"/>
                <w:color w:val="auto"/>
                <w:sz w:val="18"/>
                <w:szCs w:val="18"/>
              </w:rPr>
              <w:t>项目处理地代码</w:t>
            </w:r>
            <w:r>
              <w:rPr>
                <w:rFonts w:ascii="宋体" w:hAnsi="宋体"/>
                <w:color w:val="auto"/>
                <w:sz w:val="18"/>
                <w:szCs w:val="18"/>
              </w:rPr>
              <w:t xml:space="preserve">   </w:t>
            </w:r>
            <w:r>
              <w:rPr>
                <w:rFonts w:hint="eastAsia" w:ascii="宋体" w:hAnsi="宋体"/>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9428" w:type="dxa"/>
            <w:gridSpan w:val="3"/>
            <w:tcBorders>
              <w:top w:val="single" w:color="auto" w:sz="2" w:space="0"/>
              <w:left w:val="double" w:color="auto" w:sz="4" w:space="0"/>
              <w:bottom w:val="single" w:color="auto" w:sz="4" w:space="0"/>
              <w:right w:val="double" w:color="auto" w:sz="4" w:space="0"/>
            </w:tcBorders>
            <w:noWrap w:val="0"/>
            <w:vAlign w:val="center"/>
          </w:tcPr>
          <w:p>
            <w:pPr>
              <w:widowControl/>
              <w:snapToGrid w:val="0"/>
              <w:spacing w:line="300" w:lineRule="atLeast"/>
              <w:rPr>
                <w:rFonts w:ascii="宋体" w:hAnsi="宋体"/>
                <w:b/>
                <w:color w:val="auto"/>
                <w:sz w:val="18"/>
                <w:szCs w:val="18"/>
              </w:rPr>
            </w:pPr>
            <w:r>
              <w:rPr>
                <w:rFonts w:ascii="宋体" w:hAnsi="宋体"/>
                <w:b/>
                <w:color w:val="auto"/>
                <w:sz w:val="18"/>
                <w:szCs w:val="18"/>
              </w:rPr>
              <w:t>单位</w:t>
            </w:r>
            <w:r>
              <w:rPr>
                <w:rFonts w:hint="eastAsia" w:ascii="宋体" w:hAnsi="宋体"/>
                <w:b/>
                <w:color w:val="auto"/>
                <w:sz w:val="18"/>
                <w:szCs w:val="18"/>
              </w:rPr>
              <w:t>情况</w:t>
            </w:r>
          </w:p>
          <w:p>
            <w:pPr>
              <w:widowControl/>
              <w:snapToGrid w:val="0"/>
              <w:spacing w:line="300" w:lineRule="atLeast"/>
              <w:rPr>
                <w:rFonts w:ascii="宋体" w:hAnsi="宋体"/>
                <w:color w:val="auto"/>
                <w:sz w:val="18"/>
                <w:szCs w:val="18"/>
              </w:rPr>
            </w:pPr>
            <w:r>
              <w:rPr>
                <w:rFonts w:ascii="宋体" w:hAnsi="宋体"/>
                <w:color w:val="auto"/>
                <w:sz w:val="18"/>
                <w:szCs w:val="18"/>
              </w:rPr>
              <w:t>06</w:t>
            </w:r>
            <w:r>
              <w:rPr>
                <w:rFonts w:hint="eastAsia" w:ascii="宋体" w:hAnsi="宋体"/>
                <w:color w:val="auto"/>
                <w:sz w:val="18"/>
                <w:szCs w:val="18"/>
              </w:rPr>
              <w:t>建设单位情况：</w:t>
            </w:r>
            <w:r>
              <w:rPr>
                <w:rFonts w:ascii="宋体" w:hAnsi="宋体"/>
                <w:color w:val="auto"/>
                <w:sz w:val="18"/>
                <w:szCs w:val="18"/>
              </w:rPr>
              <w:t xml:space="preserve"> </w:t>
            </w:r>
            <w:r>
              <w:rPr>
                <w:rFonts w:hint="eastAsia" w:ascii="宋体" w:hAnsi="宋体"/>
                <w:color w:val="auto"/>
                <w:sz w:val="18"/>
                <w:szCs w:val="18"/>
              </w:rPr>
              <w:t>□</w:t>
            </w:r>
            <w:r>
              <w:rPr>
                <w:rFonts w:ascii="宋体" w:hAnsi="宋体"/>
                <w:color w:val="auto"/>
                <w:sz w:val="18"/>
                <w:szCs w:val="18"/>
              </w:rPr>
              <w:t xml:space="preserve">  1.</w:t>
            </w:r>
            <w:r>
              <w:rPr>
                <w:rFonts w:hint="eastAsia" w:ascii="宋体" w:hAnsi="宋体"/>
                <w:color w:val="auto"/>
                <w:sz w:val="18"/>
                <w:szCs w:val="18"/>
              </w:rPr>
              <w:t>省内法人单位</w:t>
            </w:r>
            <w:r>
              <w:rPr>
                <w:rFonts w:ascii="宋体" w:hAnsi="宋体"/>
                <w:color w:val="auto"/>
                <w:sz w:val="18"/>
                <w:szCs w:val="18"/>
              </w:rPr>
              <w:t xml:space="preserve">   2.</w:t>
            </w:r>
            <w:r>
              <w:rPr>
                <w:rFonts w:hint="eastAsia" w:ascii="宋体" w:hAnsi="宋体"/>
                <w:color w:val="auto"/>
                <w:sz w:val="18"/>
                <w:szCs w:val="18"/>
              </w:rPr>
              <w:t>外省法人单位</w:t>
            </w:r>
            <w:r>
              <w:rPr>
                <w:rFonts w:ascii="宋体" w:hAnsi="宋体"/>
                <w:color w:val="auto"/>
                <w:sz w:val="18"/>
                <w:szCs w:val="18"/>
              </w:rPr>
              <w:t xml:space="preserve">  3.</w:t>
            </w:r>
            <w:r>
              <w:rPr>
                <w:rFonts w:hint="eastAsia" w:ascii="宋体" w:hAnsi="宋体"/>
                <w:color w:val="auto"/>
                <w:sz w:val="18"/>
                <w:szCs w:val="18"/>
              </w:rPr>
              <w:t>非法人单位</w:t>
            </w:r>
          </w:p>
          <w:p>
            <w:pPr>
              <w:widowControl/>
              <w:snapToGrid w:val="0"/>
              <w:spacing w:line="300" w:lineRule="atLeast"/>
              <w:rPr>
                <w:rFonts w:ascii="宋体" w:hAnsi="宋体"/>
                <w:color w:val="auto"/>
                <w:sz w:val="18"/>
                <w:szCs w:val="18"/>
              </w:rPr>
            </w:pPr>
            <w:r>
              <w:rPr>
                <w:rFonts w:ascii="宋体" w:hAnsi="宋体"/>
                <w:color w:val="auto"/>
                <w:sz w:val="18"/>
                <w:szCs w:val="18"/>
              </w:rPr>
              <w:t>08</w:t>
            </w:r>
            <w:r>
              <w:rPr>
                <w:rFonts w:hint="eastAsia" w:ascii="宋体" w:hAnsi="宋体"/>
                <w:color w:val="auto"/>
                <w:sz w:val="18"/>
                <w:szCs w:val="18"/>
              </w:rPr>
              <w:t>建设单位详细名称：</w:t>
            </w:r>
            <w:r>
              <w:rPr>
                <w:rFonts w:ascii="宋体" w:hAnsi="宋体"/>
                <w:color w:val="auto"/>
                <w:sz w:val="18"/>
                <w:szCs w:val="18"/>
                <w:u w:val="single"/>
              </w:rPr>
              <w:t xml:space="preserve">                            </w:t>
            </w:r>
          </w:p>
          <w:p>
            <w:pPr>
              <w:snapToGrid w:val="0"/>
              <w:spacing w:line="300" w:lineRule="atLeast"/>
              <w:jc w:val="left"/>
              <w:rPr>
                <w:rFonts w:ascii="宋体"/>
                <w:color w:val="auto"/>
                <w:sz w:val="18"/>
                <w:szCs w:val="18"/>
              </w:rPr>
            </w:pPr>
            <w:r>
              <w:rPr>
                <w:rFonts w:ascii="宋体" w:hAnsi="宋体"/>
                <w:color w:val="auto"/>
                <w:sz w:val="18"/>
                <w:szCs w:val="18"/>
              </w:rPr>
              <w:t>09</w:t>
            </w:r>
            <w:r>
              <w:rPr>
                <w:rFonts w:hint="eastAsia" w:ascii="宋体" w:hAnsi="宋体"/>
                <w:color w:val="auto"/>
                <w:sz w:val="18"/>
                <w:szCs w:val="18"/>
              </w:rPr>
              <w:t>建设单位所在地及区划</w:t>
            </w:r>
            <w:r>
              <w:rPr>
                <w:rFonts w:ascii="宋体" w:hAnsi="宋体"/>
                <w:color w:val="auto"/>
                <w:sz w:val="18"/>
                <w:szCs w:val="18"/>
              </w:rPr>
              <w:t xml:space="preserve">                       </w:t>
            </w:r>
            <w:r>
              <w:rPr>
                <w:rFonts w:hint="eastAsia" w:ascii="宋体" w:hAnsi="宋体"/>
                <w:color w:val="auto"/>
                <w:sz w:val="18"/>
                <w:szCs w:val="18"/>
              </w:rPr>
              <w:t>区划代码</w:t>
            </w:r>
            <w:r>
              <w:rPr>
                <w:rFonts w:ascii="宋体" w:hAnsi="宋体"/>
                <w:color w:val="auto"/>
                <w:sz w:val="18"/>
                <w:szCs w:val="18"/>
              </w:rPr>
              <w:t xml:space="preserve">    </w:t>
            </w:r>
            <w:r>
              <w:rPr>
                <w:rFonts w:hint="eastAsia" w:ascii="宋体" w:hAnsi="宋体"/>
                <w:color w:val="auto"/>
                <w:sz w:val="18"/>
                <w:szCs w:val="18"/>
              </w:rPr>
              <w:t>□□□□□□□□□□□□</w:t>
            </w:r>
          </w:p>
          <w:p>
            <w:pPr>
              <w:snapToGrid w:val="0"/>
              <w:spacing w:line="300" w:lineRule="atLeast"/>
              <w:jc w:val="left"/>
              <w:rPr>
                <w:rFonts w:ascii="宋体"/>
                <w:color w:val="auto"/>
                <w:sz w:val="18"/>
                <w:szCs w:val="18"/>
              </w:rPr>
            </w:pPr>
            <w:r>
              <w:rPr>
                <w:rFonts w:ascii="宋体" w:hAnsi="宋体"/>
                <w:color w:val="auto"/>
                <w:sz w:val="18"/>
                <w:szCs w:val="18"/>
                <w:u w:val="single"/>
              </w:rPr>
              <w:t xml:space="preserve">         </w:t>
            </w:r>
            <w:r>
              <w:rPr>
                <w:rFonts w:hint="eastAsia" w:ascii="宋体" w:hAnsi="宋体"/>
                <w:color w:val="auto"/>
                <w:sz w:val="18"/>
                <w:szCs w:val="18"/>
              </w:rPr>
              <w:t>省</w:t>
            </w:r>
            <w:r>
              <w:rPr>
                <w:rFonts w:ascii="宋体" w:hAnsi="宋体"/>
                <w:color w:val="auto"/>
                <w:sz w:val="18"/>
                <w:szCs w:val="18"/>
              </w:rPr>
              <w:t>(</w:t>
            </w:r>
            <w:r>
              <w:rPr>
                <w:rFonts w:hint="eastAsia" w:ascii="宋体" w:hAnsi="宋体"/>
                <w:color w:val="auto"/>
                <w:sz w:val="18"/>
                <w:szCs w:val="18"/>
              </w:rPr>
              <w:t>自治区、直辖市</w:t>
            </w:r>
            <w:r>
              <w:rPr>
                <w:rFonts w:ascii="宋体" w:hAnsi="宋体"/>
                <w:color w:val="auto"/>
                <w:sz w:val="18"/>
                <w:szCs w:val="18"/>
              </w:rPr>
              <w:t>)</w:t>
            </w:r>
            <w:r>
              <w:rPr>
                <w:rFonts w:ascii="宋体" w:hAnsi="宋体"/>
                <w:color w:val="auto"/>
                <w:sz w:val="18"/>
                <w:szCs w:val="18"/>
                <w:u w:val="single"/>
              </w:rPr>
              <w:t xml:space="preserve">           </w:t>
            </w:r>
            <w:r>
              <w:rPr>
                <w:rFonts w:hint="eastAsia" w:ascii="宋体" w:hAnsi="宋体"/>
                <w:color w:val="auto"/>
                <w:sz w:val="18"/>
                <w:szCs w:val="18"/>
              </w:rPr>
              <w:t>市(地、州、盟)</w:t>
            </w:r>
            <w:r>
              <w:rPr>
                <w:rFonts w:ascii="宋体" w:hAnsi="宋体"/>
                <w:color w:val="auto"/>
                <w:sz w:val="18"/>
                <w:szCs w:val="18"/>
                <w:u w:val="single"/>
              </w:rPr>
              <w:t xml:space="preserve">             </w:t>
            </w:r>
            <w:r>
              <w:rPr>
                <w:rFonts w:hint="eastAsia" w:ascii="宋体" w:hAnsi="宋体"/>
                <w:color w:val="auto"/>
                <w:sz w:val="18"/>
                <w:szCs w:val="18"/>
              </w:rPr>
              <w:t>县(市、区、旗)</w:t>
            </w:r>
          </w:p>
          <w:p>
            <w:pPr>
              <w:widowControl/>
              <w:snapToGrid w:val="0"/>
              <w:spacing w:line="300" w:lineRule="atLeast"/>
              <w:rPr>
                <w:rFonts w:ascii="宋体"/>
                <w:b/>
                <w:color w:val="auto"/>
                <w:sz w:val="18"/>
                <w:szCs w:val="18"/>
              </w:rPr>
            </w:pPr>
            <w:r>
              <w:rPr>
                <w:rFonts w:ascii="宋体" w:hAnsi="宋体"/>
                <w:color w:val="auto"/>
                <w:sz w:val="18"/>
                <w:szCs w:val="18"/>
                <w:u w:val="single"/>
              </w:rPr>
              <w:t xml:space="preserve">                        </w:t>
            </w:r>
            <w:r>
              <w:rPr>
                <w:rFonts w:hint="eastAsia" w:ascii="宋体" w:hAnsi="宋体"/>
                <w:color w:val="auto"/>
                <w:sz w:val="18"/>
                <w:szCs w:val="18"/>
              </w:rPr>
              <w:t>乡</w:t>
            </w:r>
            <w:r>
              <w:rPr>
                <w:rFonts w:ascii="宋体" w:hAnsi="宋体"/>
                <w:color w:val="auto"/>
                <w:sz w:val="18"/>
                <w:szCs w:val="18"/>
              </w:rPr>
              <w:t>(</w:t>
            </w:r>
            <w:r>
              <w:rPr>
                <w:rFonts w:hint="eastAsia" w:ascii="宋体" w:hAnsi="宋体"/>
                <w:color w:val="auto"/>
                <w:sz w:val="18"/>
                <w:szCs w:val="18"/>
              </w:rPr>
              <w:t>镇</w:t>
            </w:r>
            <w:r>
              <w:rPr>
                <w:rFonts w:ascii="宋体" w:hAnsi="宋体"/>
                <w:color w:val="auto"/>
                <w:sz w:val="18"/>
                <w:szCs w:val="18"/>
              </w:rPr>
              <w:t>)</w:t>
            </w:r>
            <w:r>
              <w:rPr>
                <w:rFonts w:ascii="宋体" w:hAnsi="宋体"/>
                <w:color w:val="auto"/>
                <w:sz w:val="18"/>
                <w:szCs w:val="18"/>
                <w:u w:val="single"/>
              </w:rPr>
              <w:t xml:space="preserve">                             </w:t>
            </w:r>
            <w:r>
              <w:rPr>
                <w:rFonts w:hint="eastAsia" w:ascii="宋体" w:hAnsi="宋体"/>
                <w:color w:val="auto"/>
                <w:sz w:val="18"/>
                <w:szCs w:val="18"/>
              </w:rPr>
              <w:t>街</w:t>
            </w:r>
            <w:r>
              <w:rPr>
                <w:rFonts w:ascii="宋体" w:hAnsi="宋体"/>
                <w:color w:val="auto"/>
                <w:sz w:val="18"/>
                <w:szCs w:val="18"/>
              </w:rPr>
              <w:t>(</w:t>
            </w:r>
            <w:r>
              <w:rPr>
                <w:rFonts w:hint="eastAsia" w:ascii="宋体" w:hAnsi="宋体"/>
                <w:color w:val="auto"/>
                <w:sz w:val="18"/>
                <w:szCs w:val="18"/>
              </w:rPr>
              <w:t>村</w:t>
            </w:r>
            <w:r>
              <w:rPr>
                <w:rFonts w:ascii="宋体" w:hAnsi="宋体"/>
                <w:color w:val="auto"/>
                <w:sz w:val="18"/>
                <w:szCs w:val="18"/>
              </w:rPr>
              <w:t>)</w:t>
            </w:r>
            <w:r>
              <w:rPr>
                <w:rFonts w:hint="eastAsia" w:ascii="宋体" w:hAnsi="宋体"/>
                <w:color w:val="auto"/>
                <w:sz w:val="18"/>
                <w:szCs w:val="18"/>
              </w:rPr>
              <w:t>、门牌号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9428" w:type="dxa"/>
            <w:gridSpan w:val="3"/>
            <w:tcBorders>
              <w:top w:val="single" w:color="auto" w:sz="4" w:space="0"/>
              <w:left w:val="double" w:color="auto" w:sz="4" w:space="0"/>
              <w:bottom w:val="single" w:color="auto" w:sz="4" w:space="0"/>
              <w:right w:val="double" w:color="auto" w:sz="4" w:space="0"/>
            </w:tcBorders>
            <w:noWrap w:val="0"/>
            <w:vAlign w:val="center"/>
          </w:tcPr>
          <w:p>
            <w:pPr>
              <w:widowControl/>
              <w:snapToGrid w:val="0"/>
              <w:spacing w:line="300" w:lineRule="atLeast"/>
              <w:jc w:val="left"/>
              <w:rPr>
                <w:rFonts w:ascii="宋体"/>
                <w:color w:val="auto"/>
                <w:sz w:val="18"/>
                <w:szCs w:val="18"/>
              </w:rPr>
            </w:pPr>
            <w:r>
              <w:rPr>
                <w:rFonts w:hint="eastAsia" w:ascii="宋体" w:hAnsi="宋体"/>
                <w:color w:val="auto"/>
                <w:sz w:val="18"/>
                <w:szCs w:val="18"/>
              </w:rPr>
              <w:t>建设单位代码（建设单位</w:t>
            </w:r>
            <w:r>
              <w:rPr>
                <w:rFonts w:ascii="宋体" w:hAnsi="宋体"/>
                <w:color w:val="auto"/>
                <w:sz w:val="18"/>
                <w:szCs w:val="18"/>
              </w:rPr>
              <w:t>06</w:t>
            </w:r>
            <w:r>
              <w:rPr>
                <w:rFonts w:hint="eastAsia" w:ascii="宋体" w:hAnsi="宋体"/>
                <w:color w:val="auto"/>
                <w:sz w:val="18"/>
                <w:szCs w:val="18"/>
              </w:rPr>
              <w:t>为</w:t>
            </w:r>
            <w:r>
              <w:rPr>
                <w:rFonts w:ascii="宋体" w:hAnsi="宋体"/>
                <w:color w:val="auto"/>
                <w:sz w:val="18"/>
                <w:szCs w:val="18"/>
              </w:rPr>
              <w:t>1</w:t>
            </w:r>
            <w:r>
              <w:rPr>
                <w:rFonts w:hint="eastAsia" w:ascii="宋体" w:hAnsi="宋体"/>
                <w:color w:val="auto"/>
                <w:sz w:val="18"/>
                <w:szCs w:val="18"/>
              </w:rPr>
              <w:t>填写07、071，建设</w:t>
            </w:r>
            <w:r>
              <w:rPr>
                <w:rFonts w:ascii="宋体" w:hAnsi="宋体"/>
                <w:color w:val="auto"/>
                <w:sz w:val="18"/>
                <w:szCs w:val="18"/>
              </w:rPr>
              <w:t>单位</w:t>
            </w:r>
            <w:r>
              <w:rPr>
                <w:rFonts w:hint="eastAsia" w:ascii="宋体" w:hAnsi="宋体"/>
                <w:color w:val="auto"/>
                <w:sz w:val="18"/>
                <w:szCs w:val="18"/>
              </w:rPr>
              <w:t>06为2、3填写10）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5259" w:type="dxa"/>
            <w:tcBorders>
              <w:top w:val="single" w:color="auto" w:sz="2" w:space="0"/>
              <w:left w:val="double" w:color="auto" w:sz="4" w:space="0"/>
              <w:bottom w:val="single" w:color="auto" w:sz="4" w:space="0"/>
              <w:right w:val="single" w:color="auto" w:sz="4" w:space="0"/>
            </w:tcBorders>
            <w:noWrap w:val="0"/>
            <w:vAlign w:val="center"/>
          </w:tcPr>
          <w:p>
            <w:pPr>
              <w:adjustRightInd w:val="0"/>
              <w:snapToGrid w:val="0"/>
              <w:spacing w:line="300" w:lineRule="atLeast"/>
              <w:rPr>
                <w:rFonts w:ascii="宋体" w:hAnsi="宋体"/>
                <w:color w:val="auto"/>
                <w:sz w:val="18"/>
                <w:szCs w:val="18"/>
              </w:rPr>
            </w:pPr>
            <w:r>
              <w:rPr>
                <w:rFonts w:ascii="宋体" w:hAnsi="宋体"/>
                <w:color w:val="auto"/>
                <w:sz w:val="18"/>
                <w:szCs w:val="18"/>
              </w:rPr>
              <w:t>07</w:t>
            </w:r>
            <w:r>
              <w:rPr>
                <w:rFonts w:hint="eastAsia" w:ascii="宋体" w:hAnsi="宋体"/>
                <w:color w:val="auto"/>
                <w:sz w:val="18"/>
                <w:szCs w:val="18"/>
              </w:rPr>
              <w:t>组织机构代码：□□□□□□□□□</w:t>
            </w:r>
          </w:p>
          <w:p>
            <w:pPr>
              <w:adjustRightInd w:val="0"/>
              <w:snapToGrid w:val="0"/>
              <w:spacing w:line="300" w:lineRule="atLeast"/>
              <w:rPr>
                <w:rFonts w:ascii="宋体" w:hAnsi="宋体"/>
                <w:color w:val="auto"/>
                <w:sz w:val="18"/>
                <w:szCs w:val="18"/>
              </w:rPr>
            </w:pPr>
            <w:r>
              <w:rPr>
                <w:rFonts w:hint="eastAsia" w:ascii="宋体" w:hAnsi="宋体" w:cs="宋体"/>
                <w:color w:val="auto"/>
                <w:sz w:val="18"/>
                <w:szCs w:val="18"/>
              </w:rPr>
              <w:t>071统一社会信用代码□□□□□□□□□□□□□□□□□□</w:t>
            </w:r>
          </w:p>
        </w:tc>
        <w:tc>
          <w:tcPr>
            <w:tcW w:w="4169" w:type="dxa"/>
            <w:gridSpan w:val="2"/>
            <w:tcBorders>
              <w:top w:val="single" w:color="auto" w:sz="4" w:space="0"/>
              <w:left w:val="single" w:color="auto" w:sz="4" w:space="0"/>
              <w:bottom w:val="single" w:color="auto" w:sz="4" w:space="0"/>
              <w:right w:val="double" w:color="auto" w:sz="4" w:space="0"/>
            </w:tcBorders>
            <w:noWrap w:val="0"/>
            <w:vAlign w:val="center"/>
          </w:tcPr>
          <w:p>
            <w:pPr>
              <w:widowControl/>
              <w:snapToGrid w:val="0"/>
              <w:spacing w:line="300" w:lineRule="atLeast"/>
              <w:jc w:val="left"/>
              <w:rPr>
                <w:rFonts w:ascii="宋体"/>
                <w:color w:val="auto"/>
                <w:sz w:val="18"/>
                <w:szCs w:val="18"/>
              </w:rPr>
            </w:pPr>
            <w:r>
              <w:rPr>
                <w:rFonts w:ascii="宋体" w:hAnsi="宋体"/>
                <w:color w:val="auto"/>
                <w:sz w:val="18"/>
                <w:szCs w:val="18"/>
              </w:rPr>
              <w:t>10</w:t>
            </w:r>
            <w:r>
              <w:rPr>
                <w:rFonts w:hint="eastAsia" w:ascii="宋体" w:hAnsi="宋体"/>
                <w:color w:val="auto"/>
                <w:sz w:val="18"/>
                <w:szCs w:val="18"/>
              </w:rPr>
              <w:t>临时机构代码：□□□□□□□□□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28" w:type="dxa"/>
            <w:gridSpan w:val="3"/>
            <w:tcBorders>
              <w:left w:val="double" w:color="auto" w:sz="4" w:space="0"/>
              <w:bottom w:val="single" w:color="auto" w:sz="2" w:space="0"/>
              <w:right w:val="double" w:color="auto" w:sz="4" w:space="0"/>
            </w:tcBorders>
            <w:noWrap w:val="0"/>
            <w:vAlign w:val="top"/>
          </w:tcPr>
          <w:p>
            <w:pPr>
              <w:widowControl/>
              <w:snapToGrid w:val="0"/>
              <w:spacing w:line="280" w:lineRule="atLeast"/>
              <w:jc w:val="left"/>
              <w:rPr>
                <w:rFonts w:ascii="宋体" w:hAnsi="宋体"/>
                <w:b/>
                <w:color w:val="auto"/>
                <w:sz w:val="18"/>
                <w:szCs w:val="18"/>
              </w:rPr>
            </w:pPr>
            <w:r>
              <w:rPr>
                <w:rFonts w:hint="eastAsia" w:ascii="宋体" w:hAnsi="宋体"/>
                <w:b/>
                <w:color w:val="auto"/>
                <w:sz w:val="18"/>
                <w:szCs w:val="18"/>
              </w:rPr>
              <w:t>新增项目填写</w:t>
            </w:r>
          </w:p>
          <w:p>
            <w:pPr>
              <w:widowControl/>
              <w:snapToGrid w:val="0"/>
              <w:spacing w:line="280" w:lineRule="atLeast"/>
              <w:jc w:val="left"/>
              <w:rPr>
                <w:rFonts w:ascii="宋体" w:hAnsi="宋体"/>
                <w:color w:val="auto"/>
                <w:sz w:val="18"/>
                <w:szCs w:val="18"/>
              </w:rPr>
            </w:pPr>
            <w:r>
              <w:rPr>
                <w:rFonts w:ascii="宋体" w:hAnsi="宋体"/>
                <w:color w:val="auto"/>
                <w:sz w:val="18"/>
                <w:szCs w:val="18"/>
              </w:rPr>
              <w:t xml:space="preserve">13 </w:t>
            </w:r>
            <w:r>
              <w:rPr>
                <w:rFonts w:hint="eastAsia" w:ascii="宋体" w:hAnsi="宋体"/>
                <w:color w:val="auto"/>
                <w:sz w:val="18"/>
                <w:szCs w:val="18"/>
              </w:rPr>
              <w:t>项目开工时间</w:t>
            </w:r>
            <w:r>
              <w:rPr>
                <w:rFonts w:ascii="宋体" w:hAnsi="宋体"/>
                <w:color w:val="auto"/>
                <w:sz w:val="18"/>
                <w:szCs w:val="18"/>
              </w:rPr>
              <w:t xml:space="preserve">   </w:t>
            </w:r>
            <w:r>
              <w:rPr>
                <w:rFonts w:hint="eastAsia" w:ascii="宋体" w:hAnsi="宋体"/>
                <w:color w:val="auto"/>
                <w:sz w:val="18"/>
                <w:szCs w:val="18"/>
              </w:rPr>
              <w:t>□□□□年□□月</w:t>
            </w:r>
            <w:r>
              <w:rPr>
                <w:rFonts w:ascii="宋体" w:hAnsi="宋体"/>
                <w:color w:val="auto"/>
                <w:sz w:val="18"/>
                <w:szCs w:val="18"/>
              </w:rPr>
              <w:t xml:space="preserve">   </w:t>
            </w:r>
          </w:p>
          <w:p>
            <w:pPr>
              <w:widowControl/>
              <w:snapToGrid w:val="0"/>
              <w:spacing w:line="280" w:lineRule="atLeast"/>
              <w:jc w:val="left"/>
              <w:rPr>
                <w:rFonts w:ascii="宋体" w:hAnsi="宋体"/>
                <w:color w:val="auto"/>
                <w:sz w:val="18"/>
                <w:szCs w:val="18"/>
              </w:rPr>
            </w:pPr>
            <w:r>
              <w:rPr>
                <w:rFonts w:ascii="宋体" w:hAnsi="宋体"/>
                <w:color w:val="auto"/>
                <w:sz w:val="18"/>
                <w:szCs w:val="18"/>
              </w:rPr>
              <w:t xml:space="preserve">14 </w:t>
            </w:r>
            <w:r>
              <w:rPr>
                <w:rFonts w:hint="eastAsia" w:ascii="宋体" w:hAnsi="宋体"/>
                <w:color w:val="auto"/>
                <w:sz w:val="18"/>
                <w:szCs w:val="18"/>
              </w:rPr>
              <w:t>计划总投资</w:t>
            </w:r>
            <w:r>
              <w:rPr>
                <w:rFonts w:ascii="宋体" w:hAnsi="宋体"/>
                <w:color w:val="auto"/>
                <w:sz w:val="18"/>
                <w:szCs w:val="18"/>
                <w:u w:val="single"/>
              </w:rPr>
              <w:t xml:space="preserve">           </w:t>
            </w:r>
            <w:r>
              <w:rPr>
                <w:rFonts w:hint="eastAsia" w:ascii="宋体" w:hAnsi="宋体"/>
                <w:color w:val="auto"/>
                <w:sz w:val="18"/>
                <w:szCs w:val="18"/>
              </w:rPr>
              <w:t>万元</w:t>
            </w:r>
            <w:r>
              <w:rPr>
                <w:rFonts w:ascii="宋体" w:hAnsi="宋体"/>
                <w:color w:val="auto"/>
                <w:sz w:val="18"/>
                <w:szCs w:val="18"/>
              </w:rPr>
              <w:t xml:space="preserve">    14</w:t>
            </w:r>
            <w:r>
              <w:rPr>
                <w:rFonts w:hint="eastAsia" w:ascii="宋体" w:hAnsi="宋体"/>
                <w:color w:val="auto"/>
                <w:sz w:val="18"/>
                <w:szCs w:val="18"/>
              </w:rPr>
              <w:t>a 其中：</w:t>
            </w:r>
            <w:r>
              <w:rPr>
                <w:rFonts w:ascii="宋体" w:hAnsi="宋体"/>
                <w:color w:val="auto"/>
                <w:sz w:val="18"/>
                <w:szCs w:val="18"/>
              </w:rPr>
              <w:t>建设用地费</w:t>
            </w:r>
            <w:r>
              <w:rPr>
                <w:rFonts w:ascii="宋体" w:hAnsi="宋体"/>
                <w:color w:val="auto"/>
                <w:sz w:val="18"/>
                <w:szCs w:val="18"/>
                <w:u w:val="single"/>
              </w:rPr>
              <w:t xml:space="preserve">           </w:t>
            </w:r>
            <w:r>
              <w:rPr>
                <w:rFonts w:hint="eastAsia" w:ascii="宋体" w:hAnsi="宋体"/>
                <w:color w:val="auto"/>
                <w:sz w:val="18"/>
                <w:szCs w:val="18"/>
              </w:rPr>
              <w:t>万元</w:t>
            </w:r>
            <w:r>
              <w:rPr>
                <w:rFonts w:ascii="宋体" w:hAnsi="宋体"/>
                <w:color w:val="auto"/>
                <w:sz w:val="18"/>
                <w:szCs w:val="18"/>
              </w:rPr>
              <w:t xml:space="preserve"> </w:t>
            </w:r>
            <w:r>
              <w:rPr>
                <w:rFonts w:hint="eastAsia" w:ascii="宋体" w:hAnsi="宋体"/>
                <w:color w:val="auto"/>
                <w:sz w:val="18"/>
                <w:szCs w:val="18"/>
              </w:rPr>
              <w:t>　　</w:t>
            </w:r>
          </w:p>
          <w:p>
            <w:pPr>
              <w:widowControl/>
              <w:snapToGrid w:val="0"/>
              <w:spacing w:line="280" w:lineRule="atLeast"/>
              <w:jc w:val="left"/>
              <w:rPr>
                <w:rFonts w:ascii="宋体" w:hAnsi="宋体"/>
                <w:color w:val="auto"/>
                <w:sz w:val="18"/>
                <w:szCs w:val="18"/>
              </w:rPr>
            </w:pPr>
            <w:r>
              <w:rPr>
                <w:rFonts w:ascii="宋体" w:hAnsi="宋体"/>
                <w:color w:val="auto"/>
                <w:sz w:val="18"/>
                <w:szCs w:val="18"/>
              </w:rPr>
              <w:t xml:space="preserve">15 </w:t>
            </w:r>
            <w:r>
              <w:rPr>
                <w:rFonts w:hint="eastAsia" w:ascii="宋体" w:hAnsi="宋体"/>
                <w:color w:val="auto"/>
                <w:sz w:val="18"/>
                <w:szCs w:val="18"/>
              </w:rPr>
              <w:t>项目行业编码</w:t>
            </w:r>
            <w:r>
              <w:rPr>
                <w:rFonts w:ascii="宋体" w:hAnsi="宋体"/>
                <w:color w:val="auto"/>
                <w:sz w:val="18"/>
                <w:szCs w:val="18"/>
              </w:rPr>
              <w:t xml:space="preserve"> </w:t>
            </w:r>
            <w:r>
              <w:rPr>
                <w:rFonts w:hint="eastAsia" w:ascii="宋体" w:hAnsi="宋体"/>
                <w:color w:val="auto"/>
                <w:sz w:val="18"/>
                <w:szCs w:val="18"/>
              </w:rPr>
              <w:t xml:space="preserve">□□□□（行业类别(GB/T 4754-2017)）  </w:t>
            </w:r>
          </w:p>
          <w:p>
            <w:pPr>
              <w:widowControl/>
              <w:snapToGrid w:val="0"/>
              <w:spacing w:line="280" w:lineRule="atLeast"/>
              <w:jc w:val="left"/>
              <w:rPr>
                <w:rFonts w:ascii="宋体" w:hAnsi="宋体"/>
                <w:color w:val="auto"/>
                <w:sz w:val="18"/>
                <w:szCs w:val="18"/>
              </w:rPr>
            </w:pPr>
            <w:r>
              <w:rPr>
                <w:rFonts w:ascii="宋体" w:hAnsi="宋体"/>
                <w:color w:val="auto"/>
                <w:sz w:val="18"/>
                <w:szCs w:val="18"/>
              </w:rPr>
              <w:t>09a</w:t>
            </w:r>
            <w:r>
              <w:rPr>
                <w:rFonts w:hint="eastAsia" w:ascii="宋体" w:hAnsi="宋体"/>
                <w:color w:val="auto"/>
                <w:sz w:val="18"/>
                <w:szCs w:val="18"/>
              </w:rPr>
              <w:t xml:space="preserve"> 项目类别</w:t>
            </w:r>
            <w:r>
              <w:rPr>
                <w:rFonts w:ascii="宋体" w:hAnsi="宋体"/>
                <w:color w:val="auto"/>
                <w:sz w:val="18"/>
                <w:szCs w:val="18"/>
              </w:rPr>
              <w:t>：</w:t>
            </w:r>
            <w:r>
              <w:rPr>
                <w:rFonts w:hint="eastAsia" w:ascii="宋体" w:hAnsi="宋体"/>
                <w:color w:val="auto"/>
                <w:sz w:val="18"/>
                <w:szCs w:val="18"/>
              </w:rPr>
              <w:t>□  1</w:t>
            </w:r>
            <w:r>
              <w:rPr>
                <w:rFonts w:ascii="宋体" w:hAnsi="宋体"/>
                <w:color w:val="auto"/>
                <w:sz w:val="18"/>
                <w:szCs w:val="18"/>
              </w:rPr>
              <w:t>.</w:t>
            </w:r>
            <w:r>
              <w:rPr>
                <w:rFonts w:hint="eastAsia" w:ascii="宋体" w:hAnsi="宋体"/>
                <w:color w:val="auto"/>
                <w:sz w:val="18"/>
                <w:szCs w:val="18"/>
              </w:rPr>
              <w:t>工业</w:t>
            </w:r>
            <w:r>
              <w:rPr>
                <w:rFonts w:ascii="宋体" w:hAnsi="宋体"/>
                <w:color w:val="auto"/>
                <w:sz w:val="18"/>
                <w:szCs w:val="18"/>
              </w:rPr>
              <w:t>企业技术改造项目</w:t>
            </w:r>
            <w:r>
              <w:rPr>
                <w:rFonts w:hint="eastAsia" w:ascii="宋体" w:hAnsi="宋体"/>
                <w:color w:val="auto"/>
                <w:sz w:val="18"/>
                <w:szCs w:val="18"/>
              </w:rPr>
              <w:t xml:space="preserve">  2.棚户</w:t>
            </w:r>
            <w:r>
              <w:rPr>
                <w:rFonts w:ascii="宋体" w:hAnsi="宋体"/>
                <w:color w:val="auto"/>
                <w:sz w:val="18"/>
                <w:szCs w:val="18"/>
              </w:rPr>
              <w:t>区改造项目</w:t>
            </w:r>
            <w:r>
              <w:rPr>
                <w:rFonts w:hint="eastAsia" w:ascii="宋体" w:hAnsi="宋体"/>
                <w:color w:val="auto"/>
                <w:sz w:val="18"/>
                <w:szCs w:val="18"/>
              </w:rPr>
              <w:t xml:space="preserve">  3.涉农</w:t>
            </w:r>
            <w:r>
              <w:rPr>
                <w:rFonts w:ascii="宋体" w:hAnsi="宋体"/>
                <w:color w:val="auto"/>
                <w:sz w:val="18"/>
                <w:szCs w:val="18"/>
              </w:rPr>
              <w:t>项目</w:t>
            </w:r>
            <w:r>
              <w:rPr>
                <w:rFonts w:hint="eastAsia" w:ascii="宋体" w:hAnsi="宋体"/>
                <w:color w:val="auto"/>
                <w:sz w:val="18"/>
                <w:szCs w:val="18"/>
              </w:rPr>
              <w:t xml:space="preserve"> </w:t>
            </w:r>
            <w:r>
              <w:rPr>
                <w:rFonts w:ascii="宋体" w:hAnsi="宋体"/>
                <w:color w:val="auto"/>
                <w:sz w:val="18"/>
                <w:szCs w:val="18"/>
              </w:rPr>
              <w:t>4</w:t>
            </w:r>
            <w:r>
              <w:rPr>
                <w:rFonts w:hint="eastAsia" w:ascii="宋体" w:hAnsi="宋体"/>
                <w:color w:val="auto"/>
                <w:sz w:val="18"/>
                <w:szCs w:val="18"/>
              </w:rPr>
              <w:t>.老旧小区改造项目</w:t>
            </w:r>
          </w:p>
          <w:p>
            <w:pPr>
              <w:widowControl/>
              <w:snapToGrid w:val="0"/>
              <w:spacing w:line="280" w:lineRule="atLeast"/>
              <w:jc w:val="left"/>
              <w:rPr>
                <w:rFonts w:ascii="宋体" w:hAnsi="宋体"/>
                <w:color w:val="auto"/>
                <w:sz w:val="18"/>
                <w:szCs w:val="18"/>
              </w:rPr>
            </w:pPr>
            <w:r>
              <w:rPr>
                <w:rFonts w:hint="eastAsia" w:ascii="宋体" w:hAnsi="宋体"/>
                <w:color w:val="auto"/>
                <w:sz w:val="18"/>
                <w:szCs w:val="18"/>
              </w:rPr>
              <w:t xml:space="preserve">  </w:t>
            </w:r>
            <w:r>
              <w:rPr>
                <w:rFonts w:ascii="宋体" w:hAnsi="宋体"/>
                <w:color w:val="auto"/>
                <w:sz w:val="18"/>
                <w:szCs w:val="18"/>
              </w:rPr>
              <w:t xml:space="preserve">                </w:t>
            </w:r>
            <w:r>
              <w:rPr>
                <w:rFonts w:hint="eastAsia" w:ascii="宋体" w:hAnsi="宋体"/>
                <w:color w:val="auto"/>
                <w:sz w:val="18"/>
                <w:szCs w:val="18"/>
              </w:rPr>
              <w:t>5.信息类</w:t>
            </w:r>
            <w:r>
              <w:rPr>
                <w:rFonts w:ascii="宋体" w:hAnsi="宋体"/>
                <w:color w:val="auto"/>
                <w:sz w:val="18"/>
                <w:szCs w:val="18"/>
              </w:rPr>
              <w:t>新型</w:t>
            </w:r>
            <w:r>
              <w:rPr>
                <w:rFonts w:hint="eastAsia" w:ascii="宋体" w:hAnsi="宋体"/>
                <w:color w:val="auto"/>
                <w:sz w:val="18"/>
                <w:szCs w:val="18"/>
              </w:rPr>
              <w:t xml:space="preserve">基础设施项目 </w:t>
            </w:r>
            <w:r>
              <w:rPr>
                <w:rFonts w:ascii="宋体" w:hAnsi="宋体"/>
                <w:color w:val="auto"/>
                <w:sz w:val="18"/>
                <w:szCs w:val="18"/>
              </w:rPr>
              <w:t>6</w:t>
            </w:r>
            <w:r>
              <w:rPr>
                <w:rFonts w:hint="eastAsia" w:ascii="宋体" w:hAnsi="宋体"/>
                <w:color w:val="auto"/>
                <w:sz w:val="18"/>
                <w:szCs w:val="18"/>
              </w:rPr>
              <w:t>.融合类</w:t>
            </w:r>
            <w:r>
              <w:rPr>
                <w:rFonts w:ascii="宋体" w:hAnsi="宋体"/>
                <w:color w:val="auto"/>
                <w:sz w:val="18"/>
                <w:szCs w:val="18"/>
              </w:rPr>
              <w:t>新型</w:t>
            </w:r>
            <w:r>
              <w:rPr>
                <w:rFonts w:hint="eastAsia" w:ascii="宋体" w:hAnsi="宋体"/>
                <w:color w:val="auto"/>
                <w:sz w:val="18"/>
                <w:szCs w:val="18"/>
              </w:rPr>
              <w:t xml:space="preserve">基础设施项目 </w:t>
            </w:r>
            <w:r>
              <w:rPr>
                <w:rFonts w:ascii="宋体" w:hAnsi="宋体"/>
                <w:color w:val="auto"/>
                <w:sz w:val="18"/>
                <w:szCs w:val="18"/>
              </w:rPr>
              <w:t>7.</w:t>
            </w:r>
            <w:r>
              <w:rPr>
                <w:rFonts w:hint="eastAsia" w:ascii="宋体" w:hAnsi="宋体"/>
                <w:color w:val="auto"/>
                <w:sz w:val="18"/>
                <w:szCs w:val="18"/>
              </w:rPr>
              <w:t>创新类</w:t>
            </w:r>
            <w:r>
              <w:rPr>
                <w:rFonts w:ascii="宋体" w:hAnsi="宋体"/>
                <w:color w:val="auto"/>
                <w:sz w:val="18"/>
                <w:szCs w:val="18"/>
              </w:rPr>
              <w:t>新型</w:t>
            </w:r>
            <w:r>
              <w:rPr>
                <w:rFonts w:hint="eastAsia" w:ascii="宋体" w:hAnsi="宋体"/>
                <w:color w:val="auto"/>
                <w:sz w:val="18"/>
                <w:szCs w:val="18"/>
              </w:rPr>
              <w:t xml:space="preserve">基础设施项目 </w:t>
            </w:r>
          </w:p>
          <w:p>
            <w:pPr>
              <w:widowControl/>
              <w:snapToGrid w:val="0"/>
              <w:spacing w:line="280" w:lineRule="atLeast"/>
              <w:ind w:firstLine="1620" w:firstLineChars="900"/>
              <w:jc w:val="left"/>
              <w:rPr>
                <w:rFonts w:ascii="宋体" w:hAnsi="宋体"/>
                <w:color w:val="auto"/>
                <w:sz w:val="18"/>
                <w:szCs w:val="18"/>
              </w:rPr>
            </w:pPr>
            <w:r>
              <w:rPr>
                <w:rFonts w:hint="eastAsia" w:ascii="宋体" w:hAnsi="宋体"/>
                <w:color w:val="auto"/>
                <w:sz w:val="18"/>
                <w:szCs w:val="18"/>
              </w:rPr>
              <w:t>9.其他</w:t>
            </w:r>
            <w:r>
              <w:rPr>
                <w:rFonts w:ascii="宋体" w:hAnsi="宋体"/>
                <w:color w:val="auto"/>
                <w:sz w:val="18"/>
                <w:szCs w:val="18"/>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jc w:val="center"/>
        </w:trPr>
        <w:tc>
          <w:tcPr>
            <w:tcW w:w="9428" w:type="dxa"/>
            <w:gridSpan w:val="3"/>
            <w:tcBorders>
              <w:top w:val="single" w:color="auto" w:sz="2" w:space="0"/>
              <w:left w:val="double" w:color="auto" w:sz="4" w:space="0"/>
              <w:bottom w:val="single" w:color="auto" w:sz="2" w:space="0"/>
              <w:right w:val="double" w:color="auto" w:sz="4" w:space="0"/>
            </w:tcBorders>
            <w:noWrap w:val="0"/>
            <w:vAlign w:val="center"/>
          </w:tcPr>
          <w:p>
            <w:pPr>
              <w:adjustRightInd w:val="0"/>
              <w:snapToGrid w:val="0"/>
              <w:spacing w:line="300" w:lineRule="atLeast"/>
              <w:rPr>
                <w:rFonts w:ascii="宋体"/>
                <w:b/>
                <w:color w:val="auto"/>
                <w:sz w:val="18"/>
                <w:szCs w:val="18"/>
              </w:rPr>
            </w:pPr>
            <w:r>
              <w:rPr>
                <w:rFonts w:hint="eastAsia" w:ascii="宋体" w:hAnsi="宋体"/>
                <w:b/>
                <w:color w:val="auto"/>
                <w:sz w:val="18"/>
                <w:szCs w:val="18"/>
              </w:rPr>
              <w:t>规定事项变更项目填写（审批类型为</w:t>
            </w:r>
            <w:r>
              <w:rPr>
                <w:rFonts w:ascii="宋体" w:hAnsi="宋体"/>
                <w:b/>
                <w:color w:val="auto"/>
                <w:sz w:val="18"/>
                <w:szCs w:val="18"/>
              </w:rPr>
              <w:t>2</w:t>
            </w:r>
            <w:r>
              <w:rPr>
                <w:rFonts w:hint="eastAsia" w:ascii="宋体" w:hAnsi="宋体"/>
                <w:b/>
                <w:color w:val="auto"/>
                <w:sz w:val="18"/>
                <w:szCs w:val="18"/>
              </w:rPr>
              <w:t>填报</w:t>
            </w:r>
            <w:r>
              <w:rPr>
                <w:rFonts w:ascii="宋体" w:hAnsi="宋体"/>
                <w:b/>
                <w:color w:val="auto"/>
                <w:sz w:val="18"/>
                <w:szCs w:val="18"/>
              </w:rPr>
              <w:t xml:space="preserve">16，17，18 </w:t>
            </w:r>
            <w:r>
              <w:rPr>
                <w:rFonts w:hint="eastAsia" w:ascii="宋体" w:hAnsi="宋体"/>
                <w:b/>
                <w:color w:val="auto"/>
                <w:sz w:val="18"/>
                <w:szCs w:val="18"/>
              </w:rPr>
              <w:t>审批类型为</w:t>
            </w:r>
            <w:r>
              <w:rPr>
                <w:rFonts w:ascii="宋体" w:hAnsi="宋体"/>
                <w:b/>
                <w:color w:val="auto"/>
                <w:sz w:val="18"/>
                <w:szCs w:val="18"/>
              </w:rPr>
              <w:t>3</w:t>
            </w:r>
            <w:r>
              <w:rPr>
                <w:rFonts w:hint="eastAsia" w:ascii="宋体" w:hAnsi="宋体"/>
                <w:b/>
                <w:color w:val="auto"/>
                <w:sz w:val="18"/>
                <w:szCs w:val="18"/>
              </w:rPr>
              <w:t>填报</w:t>
            </w:r>
            <w:r>
              <w:rPr>
                <w:rFonts w:ascii="宋体" w:hAnsi="宋体"/>
                <w:b/>
                <w:color w:val="auto"/>
                <w:sz w:val="18"/>
                <w:szCs w:val="18"/>
              </w:rPr>
              <w:t>19，20</w:t>
            </w:r>
            <w:r>
              <w:rPr>
                <w:rFonts w:hint="eastAsia" w:ascii="宋体" w:hAnsi="宋体"/>
                <w:b/>
                <w:color w:val="auto"/>
                <w:sz w:val="18"/>
                <w:szCs w:val="18"/>
              </w:rPr>
              <w:t>）：</w:t>
            </w:r>
          </w:p>
          <w:p>
            <w:pPr>
              <w:adjustRightInd w:val="0"/>
              <w:snapToGrid w:val="0"/>
              <w:spacing w:line="300" w:lineRule="atLeast"/>
              <w:rPr>
                <w:rFonts w:ascii="宋体"/>
                <w:color w:val="auto"/>
                <w:sz w:val="18"/>
                <w:szCs w:val="18"/>
                <w:u w:val="single"/>
              </w:rPr>
            </w:pPr>
            <w:r>
              <w:rPr>
                <w:rFonts w:ascii="宋体" w:hAnsi="宋体"/>
                <w:color w:val="auto"/>
                <w:sz w:val="18"/>
                <w:szCs w:val="18"/>
              </w:rPr>
              <w:t>16</w:t>
            </w:r>
            <w:r>
              <w:rPr>
                <w:rFonts w:hint="eastAsia" w:ascii="宋体" w:hAnsi="宋体"/>
                <w:color w:val="auto"/>
                <w:sz w:val="18"/>
                <w:szCs w:val="18"/>
              </w:rPr>
              <w:t>变更后所属单位组织机构代码□□□□□□□□□</w:t>
            </w:r>
            <w:r>
              <w:rPr>
                <w:rFonts w:ascii="宋体" w:hAnsi="宋体"/>
                <w:color w:val="auto"/>
                <w:sz w:val="18"/>
                <w:szCs w:val="18"/>
              </w:rPr>
              <w:t xml:space="preserve">    17</w:t>
            </w:r>
            <w:r>
              <w:rPr>
                <w:rFonts w:hint="eastAsia" w:ascii="宋体" w:hAnsi="宋体"/>
                <w:color w:val="auto"/>
                <w:sz w:val="18"/>
                <w:szCs w:val="18"/>
              </w:rPr>
              <w:t>变更后所属单位详细名称</w:t>
            </w:r>
            <w:r>
              <w:rPr>
                <w:rFonts w:ascii="宋体" w:hAnsi="宋体"/>
                <w:color w:val="auto"/>
                <w:sz w:val="18"/>
                <w:szCs w:val="18"/>
                <w:u w:val="single"/>
              </w:rPr>
              <w:t xml:space="preserve">                      </w:t>
            </w:r>
          </w:p>
          <w:p>
            <w:pPr>
              <w:adjustRightInd w:val="0"/>
              <w:snapToGrid w:val="0"/>
              <w:spacing w:line="300" w:lineRule="atLeast"/>
              <w:rPr>
                <w:rFonts w:ascii="宋体"/>
                <w:color w:val="auto"/>
                <w:sz w:val="18"/>
                <w:szCs w:val="18"/>
              </w:rPr>
            </w:pPr>
            <w:r>
              <w:rPr>
                <w:rFonts w:ascii="宋体" w:hAnsi="宋体"/>
                <w:color w:val="auto"/>
                <w:sz w:val="18"/>
                <w:szCs w:val="18"/>
              </w:rPr>
              <w:t>18</w:t>
            </w:r>
            <w:r>
              <w:rPr>
                <w:rFonts w:hint="eastAsia" w:ascii="宋体" w:hAnsi="宋体"/>
                <w:color w:val="auto"/>
                <w:sz w:val="18"/>
                <w:szCs w:val="18"/>
              </w:rPr>
              <w:t>变更后项目代码□□□□□□□□□</w:t>
            </w:r>
            <w:r>
              <w:rPr>
                <w:rFonts w:ascii="宋体" w:hAnsi="宋体"/>
                <w:color w:val="auto"/>
                <w:sz w:val="18"/>
                <w:szCs w:val="18"/>
              </w:rPr>
              <w:t xml:space="preserve"> </w:t>
            </w:r>
            <w:r>
              <w:rPr>
                <w:rFonts w:hint="eastAsia" w:ascii="宋体" w:hAnsi="宋体"/>
                <w:color w:val="auto"/>
                <w:sz w:val="18"/>
                <w:szCs w:val="18"/>
              </w:rPr>
              <w:t>□□□□□□</w:t>
            </w:r>
            <w:r>
              <w:rPr>
                <w:rFonts w:ascii="宋体" w:hAnsi="宋体"/>
                <w:color w:val="auto"/>
                <w:sz w:val="18"/>
                <w:szCs w:val="18"/>
              </w:rPr>
              <w:t xml:space="preserve"> </w:t>
            </w:r>
            <w:r>
              <w:rPr>
                <w:rFonts w:hint="eastAsia" w:ascii="宋体" w:hAnsi="宋体"/>
                <w:color w:val="auto"/>
                <w:sz w:val="18"/>
                <w:szCs w:val="18"/>
              </w:rPr>
              <w:t>□□□</w:t>
            </w:r>
          </w:p>
          <w:p>
            <w:pPr>
              <w:adjustRightInd w:val="0"/>
              <w:snapToGrid w:val="0"/>
              <w:spacing w:line="300" w:lineRule="atLeast"/>
              <w:rPr>
                <w:rFonts w:ascii="宋体"/>
                <w:b/>
                <w:color w:val="auto"/>
                <w:sz w:val="18"/>
                <w:szCs w:val="18"/>
              </w:rPr>
            </w:pPr>
            <w:r>
              <w:rPr>
                <w:rFonts w:ascii="宋体" w:hAnsi="宋体"/>
                <w:color w:val="auto"/>
                <w:sz w:val="18"/>
                <w:szCs w:val="18"/>
              </w:rPr>
              <w:t>19</w:t>
            </w:r>
            <w:r>
              <w:rPr>
                <w:rFonts w:hint="eastAsia" w:ascii="宋体" w:hAnsi="宋体"/>
                <w:color w:val="auto"/>
                <w:sz w:val="18"/>
                <w:szCs w:val="18"/>
              </w:rPr>
              <w:t>变更前计划总投资</w:t>
            </w:r>
            <w:r>
              <w:rPr>
                <w:rFonts w:ascii="宋体" w:hAnsi="宋体"/>
                <w:color w:val="auto"/>
                <w:sz w:val="18"/>
                <w:szCs w:val="18"/>
                <w:u w:val="single"/>
              </w:rPr>
              <w:t xml:space="preserve">           </w:t>
            </w:r>
            <w:r>
              <w:rPr>
                <w:rFonts w:hint="eastAsia" w:ascii="宋体" w:hAnsi="宋体"/>
                <w:color w:val="auto"/>
                <w:sz w:val="18"/>
                <w:szCs w:val="18"/>
              </w:rPr>
              <w:t>万元</w:t>
            </w:r>
            <w:r>
              <w:rPr>
                <w:rFonts w:ascii="宋体" w:hAnsi="宋体"/>
                <w:color w:val="auto"/>
                <w:sz w:val="18"/>
                <w:szCs w:val="18"/>
              </w:rPr>
              <w:t xml:space="preserve">         </w:t>
            </w:r>
            <w:r>
              <w:rPr>
                <w:rFonts w:hint="eastAsia" w:ascii="宋体" w:hAnsi="宋体"/>
                <w:color w:val="auto"/>
                <w:sz w:val="18"/>
                <w:szCs w:val="18"/>
              </w:rPr>
              <w:t>　　　</w:t>
            </w:r>
            <w:r>
              <w:rPr>
                <w:rFonts w:ascii="宋体" w:hAnsi="宋体"/>
                <w:color w:val="auto"/>
                <w:sz w:val="18"/>
                <w:szCs w:val="18"/>
              </w:rPr>
              <w:t xml:space="preserve"> 20</w:t>
            </w:r>
            <w:r>
              <w:rPr>
                <w:rFonts w:hint="eastAsia" w:ascii="宋体" w:hAnsi="宋体"/>
                <w:color w:val="auto"/>
                <w:sz w:val="18"/>
                <w:szCs w:val="18"/>
              </w:rPr>
              <w:t>变更后计划总投资</w:t>
            </w:r>
            <w:r>
              <w:rPr>
                <w:rFonts w:ascii="宋体" w:hAnsi="宋体"/>
                <w:color w:val="auto"/>
                <w:sz w:val="18"/>
                <w:szCs w:val="18"/>
                <w:u w:val="single"/>
              </w:rPr>
              <w:t xml:space="preserve">          </w:t>
            </w:r>
            <w:r>
              <w:rPr>
                <w:rFonts w:hint="eastAsia" w:ascii="宋体" w:hAnsi="宋体"/>
                <w:color w:val="auto"/>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9428" w:type="dxa"/>
            <w:gridSpan w:val="3"/>
            <w:tcBorders>
              <w:top w:val="single" w:color="auto" w:sz="2" w:space="0"/>
              <w:left w:val="double" w:color="auto" w:sz="4" w:space="0"/>
              <w:bottom w:val="single" w:color="auto" w:sz="2" w:space="0"/>
              <w:right w:val="double" w:color="auto" w:sz="4" w:space="0"/>
            </w:tcBorders>
            <w:noWrap w:val="0"/>
            <w:vAlign w:val="center"/>
          </w:tcPr>
          <w:p>
            <w:pPr>
              <w:adjustRightInd w:val="0"/>
              <w:snapToGrid w:val="0"/>
              <w:spacing w:line="300" w:lineRule="atLeast"/>
              <w:rPr>
                <w:rFonts w:ascii="宋体"/>
                <w:b/>
                <w:color w:val="auto"/>
                <w:sz w:val="18"/>
                <w:szCs w:val="18"/>
              </w:rPr>
            </w:pPr>
            <w:r>
              <w:rPr>
                <w:rFonts w:hint="eastAsia" w:ascii="宋体" w:hAnsi="宋体"/>
                <w:b/>
                <w:color w:val="auto"/>
                <w:sz w:val="18"/>
                <w:szCs w:val="18"/>
              </w:rPr>
              <w:t>审核材料</w:t>
            </w:r>
          </w:p>
          <w:p>
            <w:pPr>
              <w:adjustRightInd w:val="0"/>
              <w:snapToGrid w:val="0"/>
              <w:spacing w:line="300" w:lineRule="atLeast"/>
              <w:rPr>
                <w:rFonts w:ascii="宋体"/>
                <w:b/>
                <w:color w:val="auto"/>
                <w:sz w:val="18"/>
                <w:szCs w:val="18"/>
              </w:rPr>
            </w:pPr>
            <w:r>
              <w:rPr>
                <w:rFonts w:ascii="宋体" w:hAnsi="宋体"/>
                <w:color w:val="auto"/>
                <w:sz w:val="18"/>
                <w:szCs w:val="18"/>
              </w:rPr>
              <w:t>21</w:t>
            </w:r>
            <w:r>
              <w:rPr>
                <w:rFonts w:hint="eastAsia" w:ascii="宋体" w:hAnsi="宋体"/>
                <w:color w:val="auto"/>
                <w:sz w:val="18"/>
                <w:szCs w:val="18"/>
              </w:rPr>
              <w:t>审核材料</w:t>
            </w:r>
            <w:r>
              <w:rPr>
                <w:rFonts w:ascii="宋体" w:hAnsi="宋体"/>
                <w:color w:val="auto"/>
                <w:sz w:val="18"/>
                <w:szCs w:val="18"/>
              </w:rPr>
              <w:t xml:space="preserve"> </w:t>
            </w:r>
            <w:r>
              <w:rPr>
                <w:rFonts w:hint="eastAsia" w:ascii="宋体" w:hAnsi="宋体"/>
                <w:color w:val="auto"/>
                <w:sz w:val="18"/>
                <w:szCs w:val="18"/>
              </w:rPr>
              <w:t>□</w:t>
            </w:r>
            <w:r>
              <w:rPr>
                <w:rFonts w:ascii="宋体" w:hAnsi="宋体"/>
                <w:color w:val="auto"/>
                <w:sz w:val="18"/>
                <w:szCs w:val="18"/>
              </w:rPr>
              <w:t xml:space="preserve">    1.</w:t>
            </w:r>
            <w:r>
              <w:rPr>
                <w:rFonts w:hint="eastAsia" w:ascii="宋体" w:hAnsi="宋体"/>
                <w:color w:val="auto"/>
                <w:sz w:val="18"/>
                <w:szCs w:val="18"/>
              </w:rPr>
              <w:t>有</w:t>
            </w:r>
            <w:r>
              <w:rPr>
                <w:rFonts w:ascii="宋体" w:hAnsi="宋体"/>
                <w:color w:val="auto"/>
                <w:sz w:val="18"/>
                <w:szCs w:val="18"/>
              </w:rPr>
              <w:t xml:space="preserve">    2.</w:t>
            </w:r>
            <w:r>
              <w:rPr>
                <w:rFonts w:hint="eastAsia" w:ascii="宋体" w:hAnsi="宋体"/>
                <w:color w:val="auto"/>
                <w:sz w:val="18"/>
                <w:szCs w:val="18"/>
              </w:rPr>
              <w:t>没有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28" w:type="dxa"/>
            <w:gridSpan w:val="3"/>
            <w:tcBorders>
              <w:top w:val="single" w:color="auto" w:sz="2" w:space="0"/>
              <w:left w:val="double" w:color="auto" w:sz="4" w:space="0"/>
              <w:bottom w:val="double" w:color="auto" w:sz="4" w:space="0"/>
              <w:right w:val="double" w:color="auto" w:sz="4" w:space="0"/>
            </w:tcBorders>
            <w:noWrap w:val="0"/>
            <w:vAlign w:val="center"/>
          </w:tcPr>
          <w:p>
            <w:pPr>
              <w:adjustRightInd w:val="0"/>
              <w:snapToGrid w:val="0"/>
              <w:spacing w:line="280" w:lineRule="atLeast"/>
              <w:rPr>
                <w:rFonts w:ascii="宋体"/>
                <w:b/>
                <w:color w:val="auto"/>
                <w:sz w:val="18"/>
                <w:szCs w:val="18"/>
              </w:rPr>
            </w:pPr>
            <w:r>
              <w:rPr>
                <w:rFonts w:ascii="宋体" w:hAnsi="宋体"/>
                <w:color w:val="auto"/>
                <w:sz w:val="18"/>
                <w:szCs w:val="18"/>
              </w:rPr>
              <w:t>26</w:t>
            </w:r>
            <w:r>
              <w:rPr>
                <w:rFonts w:hint="eastAsia" w:ascii="宋体" w:hAnsi="宋体"/>
                <w:color w:val="auto"/>
                <w:sz w:val="18"/>
                <w:szCs w:val="18"/>
              </w:rPr>
              <w:t>项目联系人</w:t>
            </w:r>
            <w:r>
              <w:rPr>
                <w:rFonts w:ascii="宋体" w:hAnsi="宋体"/>
                <w:color w:val="auto"/>
                <w:sz w:val="18"/>
                <w:szCs w:val="18"/>
              </w:rPr>
              <w:t>:</w:t>
            </w:r>
            <w:r>
              <w:rPr>
                <w:rFonts w:ascii="宋体" w:hAnsi="宋体"/>
                <w:color w:val="auto"/>
                <w:sz w:val="18"/>
                <w:szCs w:val="18"/>
                <w:u w:val="single"/>
              </w:rPr>
              <w:t xml:space="preserve">                        </w:t>
            </w:r>
            <w:r>
              <w:rPr>
                <w:rFonts w:ascii="宋体" w:hAnsi="宋体"/>
                <w:color w:val="auto"/>
                <w:sz w:val="18"/>
                <w:szCs w:val="18"/>
              </w:rPr>
              <w:t xml:space="preserve"> </w:t>
            </w:r>
            <w:r>
              <w:rPr>
                <w:rFonts w:hint="eastAsia" w:ascii="宋体" w:hAnsi="宋体"/>
                <w:color w:val="auto"/>
                <w:sz w:val="18"/>
                <w:szCs w:val="18"/>
              </w:rPr>
              <w:t xml:space="preserve"> </w:t>
            </w:r>
            <w:r>
              <w:rPr>
                <w:rFonts w:ascii="宋体" w:hAnsi="宋体"/>
                <w:color w:val="auto"/>
                <w:sz w:val="18"/>
                <w:szCs w:val="18"/>
              </w:rPr>
              <w:t xml:space="preserve">27 </w:t>
            </w:r>
            <w:r>
              <w:rPr>
                <w:rFonts w:hint="eastAsia" w:ascii="宋体" w:hAnsi="宋体"/>
                <w:color w:val="auto"/>
                <w:sz w:val="18"/>
                <w:szCs w:val="18"/>
              </w:rPr>
              <w:t>项目联系人电话</w:t>
            </w:r>
            <w:r>
              <w:rPr>
                <w:rFonts w:ascii="宋体" w:hAnsi="宋体"/>
                <w:color w:val="auto"/>
                <w:sz w:val="18"/>
                <w:szCs w:val="18"/>
              </w:rPr>
              <w:t>:</w:t>
            </w:r>
            <w:r>
              <w:rPr>
                <w:rFonts w:hint="eastAsia" w:ascii="宋体" w:hAnsi="宋体"/>
                <w:color w:val="auto"/>
                <w:sz w:val="18"/>
                <w:szCs w:val="18"/>
              </w:rPr>
              <w:t>□□□□□□□□□□□□</w:t>
            </w:r>
            <w:r>
              <w:rPr>
                <w:rFonts w:ascii="宋体" w:hAnsi="宋体"/>
                <w:b/>
                <w:color w:val="auto"/>
                <w:sz w:val="18"/>
                <w:szCs w:val="18"/>
              </w:rPr>
              <w:t xml:space="preserve">  </w:t>
            </w:r>
          </w:p>
        </w:tc>
      </w:tr>
    </w:tbl>
    <w:p>
      <w:pPr>
        <w:tabs>
          <w:tab w:val="left" w:pos="567"/>
        </w:tabs>
        <w:spacing w:line="240" w:lineRule="exact"/>
        <w:ind w:firstLine="90" w:firstLineChars="50"/>
        <w:rPr>
          <w:rFonts w:ascii="宋体" w:hAnsi="宋体"/>
          <w:color w:val="auto"/>
          <w:sz w:val="18"/>
          <w:szCs w:val="18"/>
        </w:rPr>
      </w:pPr>
    </w:p>
    <w:p>
      <w:pPr>
        <w:tabs>
          <w:tab w:val="left" w:pos="567"/>
        </w:tabs>
        <w:spacing w:line="240" w:lineRule="exact"/>
        <w:ind w:firstLine="90" w:firstLineChars="50"/>
        <w:rPr>
          <w:rFonts w:ascii="宋体" w:hAnsi="宋体"/>
          <w:color w:val="auto"/>
          <w:sz w:val="18"/>
          <w:szCs w:val="18"/>
        </w:rPr>
      </w:pPr>
      <w:r>
        <w:rPr>
          <w:rFonts w:hint="eastAsia" w:ascii="宋体" w:hAnsi="宋体"/>
          <w:color w:val="auto"/>
          <w:sz w:val="18"/>
          <w:szCs w:val="18"/>
        </w:rPr>
        <w:t>说明：</w:t>
      </w:r>
      <w:r>
        <w:rPr>
          <w:rFonts w:ascii="宋体" w:hAnsi="宋体"/>
          <w:color w:val="auto"/>
          <w:sz w:val="18"/>
          <w:szCs w:val="18"/>
        </w:rPr>
        <w:t>1.</w:t>
      </w:r>
      <w:r>
        <w:rPr>
          <w:rFonts w:hint="eastAsia" w:ascii="宋体" w:hAnsi="宋体"/>
          <w:color w:val="auto"/>
          <w:sz w:val="18"/>
          <w:szCs w:val="18"/>
        </w:rPr>
        <w:t>本表</w:t>
      </w:r>
      <w:r>
        <w:rPr>
          <w:rFonts w:ascii="宋体" w:hAnsi="宋体"/>
          <w:color w:val="auto"/>
          <w:sz w:val="18"/>
          <w:szCs w:val="18"/>
        </w:rPr>
        <w:t>报送时间为每月</w:t>
      </w:r>
      <w:r>
        <w:rPr>
          <w:rFonts w:hint="eastAsia" w:ascii="宋体" w:hAnsi="宋体"/>
          <w:color w:val="auto"/>
          <w:sz w:val="18"/>
          <w:szCs w:val="18"/>
          <w:lang w:val="en-US" w:eastAsia="zh-CN"/>
        </w:rPr>
        <w:t>15</w:t>
      </w:r>
      <w:r>
        <w:rPr>
          <w:rFonts w:hint="eastAsia" w:ascii="宋体" w:hAnsi="宋体"/>
          <w:color w:val="auto"/>
          <w:sz w:val="18"/>
          <w:szCs w:val="18"/>
        </w:rPr>
        <w:t>日</w:t>
      </w:r>
      <w:r>
        <w:rPr>
          <w:rFonts w:ascii="宋体" w:hAnsi="宋体"/>
          <w:color w:val="auto"/>
          <w:sz w:val="18"/>
          <w:szCs w:val="18"/>
        </w:rPr>
        <w:t>前。</w:t>
      </w:r>
    </w:p>
    <w:p>
      <w:pPr>
        <w:spacing w:line="240" w:lineRule="exact"/>
        <w:ind w:left="810" w:leftChars="300" w:hanging="180" w:hangingChars="100"/>
        <w:rPr>
          <w:rFonts w:hint="eastAsia" w:ascii="宋体" w:hAnsi="宋体"/>
          <w:color w:val="auto"/>
          <w:sz w:val="18"/>
          <w:szCs w:val="18"/>
        </w:rPr>
      </w:pPr>
      <w:r>
        <w:rPr>
          <w:rFonts w:ascii="宋体" w:hAnsi="宋体"/>
          <w:color w:val="auto"/>
          <w:sz w:val="18"/>
          <w:szCs w:val="18"/>
        </w:rPr>
        <w:t>2.</w:t>
      </w:r>
      <w:r>
        <w:rPr>
          <w:rFonts w:hint="eastAsia" w:ascii="宋体" w:hAnsi="宋体"/>
          <w:color w:val="auto"/>
          <w:sz w:val="18"/>
          <w:szCs w:val="18"/>
        </w:rPr>
        <w:t>新增</w:t>
      </w:r>
      <w:r>
        <w:rPr>
          <w:rFonts w:ascii="宋体" w:hAnsi="宋体"/>
          <w:color w:val="auto"/>
          <w:sz w:val="18"/>
          <w:szCs w:val="18"/>
        </w:rPr>
        <w:t>项目申请时</w:t>
      </w:r>
      <w:r>
        <w:rPr>
          <w:rFonts w:hint="eastAsia" w:ascii="宋体" w:hAnsi="宋体"/>
          <w:color w:val="auto"/>
          <w:sz w:val="18"/>
          <w:szCs w:val="18"/>
        </w:rPr>
        <w:t>，计划</w:t>
      </w:r>
      <w:r>
        <w:rPr>
          <w:rFonts w:ascii="宋体" w:hAnsi="宋体"/>
          <w:color w:val="auto"/>
          <w:sz w:val="18"/>
          <w:szCs w:val="18"/>
        </w:rPr>
        <w:t>总投资</w:t>
      </w:r>
      <w:r>
        <w:rPr>
          <w:rFonts w:hint="eastAsia" w:ascii="宋体" w:hAnsi="宋体"/>
          <w:color w:val="auto"/>
          <w:sz w:val="18"/>
          <w:szCs w:val="18"/>
        </w:rPr>
        <w:t>5000万元及</w:t>
      </w:r>
      <w:r>
        <w:rPr>
          <w:rFonts w:ascii="宋体" w:hAnsi="宋体"/>
          <w:color w:val="auto"/>
          <w:sz w:val="18"/>
          <w:szCs w:val="18"/>
        </w:rPr>
        <w:t>以上</w:t>
      </w:r>
      <w:r>
        <w:rPr>
          <w:rFonts w:hint="eastAsia" w:ascii="宋体" w:hAnsi="宋体"/>
          <w:color w:val="auto"/>
          <w:sz w:val="18"/>
          <w:szCs w:val="18"/>
        </w:rPr>
        <w:t>的</w:t>
      </w:r>
      <w:r>
        <w:rPr>
          <w:rFonts w:ascii="宋体" w:hAnsi="宋体"/>
          <w:color w:val="auto"/>
          <w:sz w:val="18"/>
          <w:szCs w:val="18"/>
        </w:rPr>
        <w:t>项目</w:t>
      </w:r>
      <w:r>
        <w:rPr>
          <w:rFonts w:hint="eastAsia" w:ascii="宋体" w:hAnsi="宋体"/>
          <w:color w:val="auto"/>
          <w:sz w:val="18"/>
          <w:szCs w:val="18"/>
        </w:rPr>
        <w:t>中，</w:t>
      </w:r>
      <w:r>
        <w:rPr>
          <w:rFonts w:ascii="宋体" w:hAnsi="宋体"/>
          <w:color w:val="auto"/>
          <w:sz w:val="18"/>
          <w:szCs w:val="18"/>
        </w:rPr>
        <w:t>建设单位</w:t>
      </w:r>
      <w:r>
        <w:rPr>
          <w:rFonts w:hint="eastAsia" w:ascii="宋体" w:hAnsi="宋体"/>
          <w:color w:val="auto"/>
          <w:sz w:val="18"/>
          <w:szCs w:val="18"/>
        </w:rPr>
        <w:t>为外省法人单位、</w:t>
      </w:r>
      <w:r>
        <w:rPr>
          <w:rFonts w:ascii="宋体" w:hAnsi="宋体"/>
          <w:color w:val="auto"/>
          <w:sz w:val="18"/>
          <w:szCs w:val="18"/>
        </w:rPr>
        <w:t>非法人单位的</w:t>
      </w:r>
      <w:r>
        <w:rPr>
          <w:rFonts w:hint="eastAsia" w:ascii="宋体" w:hAnsi="宋体"/>
          <w:color w:val="auto"/>
          <w:sz w:val="18"/>
          <w:szCs w:val="18"/>
        </w:rPr>
        <w:t>按照</w:t>
      </w:r>
      <w:r>
        <w:rPr>
          <w:rFonts w:ascii="宋体" w:hAnsi="宋体"/>
          <w:color w:val="auto"/>
          <w:sz w:val="18"/>
          <w:szCs w:val="18"/>
        </w:rPr>
        <w:t>项目入库</w:t>
      </w:r>
      <w:r>
        <w:rPr>
          <w:rFonts w:hint="eastAsia" w:ascii="宋体" w:hAnsi="宋体"/>
          <w:color w:val="auto"/>
          <w:sz w:val="18"/>
          <w:szCs w:val="18"/>
        </w:rPr>
        <w:t>方式</w:t>
      </w:r>
      <w:r>
        <w:rPr>
          <w:rFonts w:ascii="宋体" w:hAnsi="宋体"/>
          <w:color w:val="auto"/>
          <w:sz w:val="18"/>
          <w:szCs w:val="18"/>
        </w:rPr>
        <w:t>执行。</w:t>
      </w:r>
    </w:p>
    <w:p>
      <w:pPr>
        <w:spacing w:line="240" w:lineRule="exact"/>
        <w:ind w:left="810" w:leftChars="300" w:hanging="180" w:hangingChars="100"/>
        <w:rPr>
          <w:rFonts w:hint="eastAsia" w:ascii="宋体" w:hAnsi="宋体"/>
          <w:color w:val="auto"/>
          <w:sz w:val="18"/>
          <w:szCs w:val="18"/>
          <w:lang w:eastAsia="zh-CN"/>
        </w:rPr>
      </w:pPr>
      <w:r>
        <w:rPr>
          <w:rFonts w:ascii="宋体" w:hAnsi="宋体"/>
          <w:color w:val="auto"/>
          <w:sz w:val="18"/>
          <w:szCs w:val="18"/>
        </w:rPr>
        <w:t>3.</w:t>
      </w:r>
      <w:r>
        <w:rPr>
          <w:rFonts w:hint="eastAsia" w:ascii="宋体" w:hAnsi="宋体"/>
          <w:color w:val="auto"/>
          <w:sz w:val="18"/>
          <w:szCs w:val="18"/>
        </w:rPr>
        <w:t>符合以下条件的</w:t>
      </w:r>
      <w:r>
        <w:rPr>
          <w:rFonts w:ascii="宋体" w:hAnsi="宋体"/>
          <w:color w:val="auto"/>
          <w:sz w:val="18"/>
          <w:szCs w:val="18"/>
        </w:rPr>
        <w:t>项目</w:t>
      </w:r>
      <w:r>
        <w:rPr>
          <w:rFonts w:hint="eastAsia" w:ascii="宋体" w:hAnsi="宋体"/>
          <w:color w:val="auto"/>
          <w:sz w:val="18"/>
          <w:szCs w:val="18"/>
        </w:rPr>
        <w:t>上报时需同时报送材料</w:t>
      </w:r>
      <w:r>
        <w:rPr>
          <w:rFonts w:hint="eastAsia" w:ascii="宋体" w:hAnsi="宋体"/>
          <w:color w:val="auto"/>
          <w:sz w:val="18"/>
          <w:szCs w:val="18"/>
          <w:lang w:eastAsia="zh-CN"/>
        </w:rPr>
        <w:t>至省统计局投资处</w:t>
      </w:r>
      <w:r>
        <w:rPr>
          <w:rFonts w:hint="eastAsia" w:ascii="宋体" w:hAnsi="宋体"/>
          <w:color w:val="auto"/>
          <w:sz w:val="18"/>
          <w:szCs w:val="18"/>
        </w:rPr>
        <w:t>：（</w:t>
      </w:r>
      <w:r>
        <w:rPr>
          <w:rFonts w:ascii="宋体" w:hAnsi="宋体"/>
          <w:color w:val="auto"/>
          <w:sz w:val="18"/>
          <w:szCs w:val="18"/>
        </w:rPr>
        <w:t>1</w:t>
      </w:r>
      <w:r>
        <w:rPr>
          <w:rFonts w:hint="eastAsia" w:ascii="宋体" w:hAnsi="宋体"/>
          <w:color w:val="auto"/>
          <w:sz w:val="18"/>
          <w:szCs w:val="18"/>
        </w:rPr>
        <w:t>）建设单位为外省法人单位的：组织机构代码证（或三证合一营业执照）、备案文件、施工（购置）合同或</w:t>
      </w:r>
      <w:r>
        <w:rPr>
          <w:rFonts w:ascii="宋体" w:hAnsi="宋体"/>
          <w:color w:val="auto"/>
          <w:sz w:val="18"/>
          <w:szCs w:val="18"/>
        </w:rPr>
        <w:t>现场</w:t>
      </w:r>
      <w:r>
        <w:rPr>
          <w:rFonts w:hint="eastAsia" w:ascii="宋体" w:hAnsi="宋体"/>
          <w:color w:val="auto"/>
          <w:sz w:val="18"/>
          <w:szCs w:val="18"/>
        </w:rPr>
        <w:t>照片。（</w:t>
      </w:r>
      <w:r>
        <w:rPr>
          <w:rFonts w:ascii="宋体" w:hAnsi="宋体"/>
          <w:color w:val="auto"/>
          <w:sz w:val="18"/>
          <w:szCs w:val="18"/>
        </w:rPr>
        <w:t>2</w:t>
      </w:r>
      <w:r>
        <w:rPr>
          <w:rFonts w:hint="eastAsia" w:ascii="宋体" w:hAnsi="宋体"/>
          <w:color w:val="auto"/>
          <w:sz w:val="18"/>
          <w:szCs w:val="18"/>
        </w:rPr>
        <w:t>）建设单位为非法人单位的：单位营业执照（证书）、备案文件、施工（购置）合同或</w:t>
      </w:r>
      <w:r>
        <w:rPr>
          <w:rFonts w:ascii="宋体" w:hAnsi="宋体"/>
          <w:color w:val="auto"/>
          <w:sz w:val="18"/>
          <w:szCs w:val="18"/>
        </w:rPr>
        <w:t>现场</w:t>
      </w:r>
      <w:r>
        <w:rPr>
          <w:rFonts w:hint="eastAsia" w:ascii="宋体" w:hAnsi="宋体"/>
          <w:color w:val="auto"/>
          <w:sz w:val="18"/>
          <w:szCs w:val="18"/>
        </w:rPr>
        <w:t>照片。</w:t>
      </w:r>
      <w:r>
        <w:rPr>
          <w:rFonts w:hint="eastAsia" w:ascii="宋体" w:hAnsi="宋体"/>
          <w:color w:val="auto"/>
          <w:sz w:val="18"/>
          <w:szCs w:val="18"/>
          <w:lang w:eastAsia="zh-CN"/>
        </w:rPr>
        <w:t>（</w:t>
      </w:r>
      <w:r>
        <w:rPr>
          <w:rFonts w:hint="eastAsia" w:ascii="宋体" w:hAnsi="宋体"/>
          <w:color w:val="auto"/>
          <w:sz w:val="18"/>
          <w:szCs w:val="18"/>
          <w:lang w:val="en-US" w:eastAsia="zh-CN"/>
        </w:rPr>
        <w:t>3</w:t>
      </w:r>
      <w:r>
        <w:rPr>
          <w:rFonts w:hint="eastAsia" w:ascii="宋体" w:hAnsi="宋体"/>
          <w:color w:val="auto"/>
          <w:sz w:val="18"/>
          <w:szCs w:val="18"/>
          <w:lang w:eastAsia="zh-CN"/>
        </w:rPr>
        <w:t>）项目计划总投资大于</w:t>
      </w:r>
      <w:r>
        <w:rPr>
          <w:rFonts w:hint="eastAsia" w:ascii="宋体" w:hAnsi="宋体"/>
          <w:color w:val="auto"/>
          <w:sz w:val="18"/>
          <w:szCs w:val="18"/>
          <w:lang w:val="en-US" w:eastAsia="zh-CN"/>
        </w:rPr>
        <w:t>5亿元的：</w:t>
      </w:r>
      <w:r>
        <w:rPr>
          <w:rFonts w:hint="eastAsia" w:ascii="宋体" w:hAnsi="宋体"/>
          <w:color w:val="auto"/>
          <w:sz w:val="18"/>
          <w:szCs w:val="18"/>
        </w:rPr>
        <w:t>备案文件、施工（购置）合同或</w:t>
      </w:r>
      <w:r>
        <w:rPr>
          <w:rFonts w:ascii="宋体" w:hAnsi="宋体"/>
          <w:color w:val="auto"/>
          <w:sz w:val="18"/>
          <w:szCs w:val="18"/>
        </w:rPr>
        <w:t>现场</w:t>
      </w:r>
      <w:r>
        <w:rPr>
          <w:rFonts w:hint="eastAsia" w:ascii="宋体" w:hAnsi="宋体"/>
          <w:color w:val="auto"/>
          <w:sz w:val="18"/>
          <w:szCs w:val="18"/>
        </w:rPr>
        <w:t>照片</w:t>
      </w:r>
      <w:r>
        <w:rPr>
          <w:rFonts w:hint="eastAsia" w:ascii="宋体" w:hAnsi="宋体"/>
          <w:color w:val="auto"/>
          <w:sz w:val="18"/>
          <w:szCs w:val="18"/>
          <w:lang w:eastAsia="zh-CN"/>
        </w:rPr>
        <w:t>。</w:t>
      </w:r>
      <w:r>
        <w:rPr>
          <w:rFonts w:hint="eastAsia" w:ascii="宋体" w:hAnsi="宋体"/>
          <w:color w:val="auto"/>
          <w:sz w:val="18"/>
          <w:szCs w:val="18"/>
        </w:rPr>
        <w:t>每个项目的审核材料放到一个</w:t>
      </w:r>
      <w:r>
        <w:rPr>
          <w:rFonts w:ascii="宋体" w:hAnsi="宋体"/>
          <w:color w:val="auto"/>
          <w:sz w:val="18"/>
          <w:szCs w:val="18"/>
        </w:rPr>
        <w:t>WORD</w:t>
      </w:r>
      <w:r>
        <w:rPr>
          <w:rFonts w:hint="eastAsia" w:ascii="宋体" w:hAnsi="宋体"/>
          <w:color w:val="auto"/>
          <w:sz w:val="18"/>
          <w:szCs w:val="18"/>
        </w:rPr>
        <w:t>文件中，以项目代码</w:t>
      </w:r>
      <w:r>
        <w:rPr>
          <w:rFonts w:ascii="宋体" w:hAnsi="宋体"/>
          <w:color w:val="auto"/>
          <w:sz w:val="18"/>
          <w:szCs w:val="18"/>
        </w:rPr>
        <w:t>.doc</w:t>
      </w:r>
      <w:r>
        <w:rPr>
          <w:rFonts w:hint="eastAsia" w:ascii="宋体" w:hAnsi="宋体"/>
          <w:color w:val="auto"/>
          <w:sz w:val="18"/>
          <w:szCs w:val="18"/>
        </w:rPr>
        <w:t>命名</w:t>
      </w:r>
      <w:r>
        <w:rPr>
          <w:rFonts w:hint="eastAsia" w:ascii="宋体" w:hAnsi="宋体"/>
          <w:color w:val="auto"/>
          <w:sz w:val="18"/>
          <w:szCs w:val="18"/>
          <w:lang w:eastAsia="zh-CN"/>
        </w:rPr>
        <w:t>，其中所有提供的现场照片应注明项目名称、拍摄日期、施工地点和开工时间。</w:t>
      </w:r>
    </w:p>
    <w:p>
      <w:pPr>
        <w:spacing w:line="240" w:lineRule="exact"/>
        <w:ind w:left="810" w:leftChars="300" w:hanging="180" w:hangingChars="100"/>
        <w:rPr>
          <w:rFonts w:ascii="宋体" w:hAnsi="宋体"/>
          <w:color w:val="auto"/>
          <w:sz w:val="18"/>
          <w:szCs w:val="18"/>
        </w:rPr>
      </w:pPr>
      <w:r>
        <w:rPr>
          <w:rFonts w:hint="eastAsia" w:ascii="宋体" w:hAnsi="宋体"/>
          <w:color w:val="auto"/>
          <w:sz w:val="18"/>
          <w:szCs w:val="18"/>
          <w:lang w:val="en-US" w:eastAsia="zh-CN"/>
        </w:rPr>
        <w:t>4.5000万元以下项目入库申请材料实行分级管理，对于计划总投资在3000万元至4999万元的项目，地市级统计局负责收集项目入库材料，并进行审批；对于计划总投资3000万元以下的项目，由各地市级统计局自行制定管理办法。5000万元以下项目的入库材料要求同5000万元以上项目。</w:t>
      </w:r>
    </w:p>
    <w:p>
      <w:pPr>
        <w:spacing w:line="240" w:lineRule="exact"/>
        <w:ind w:left="810" w:leftChars="300" w:hanging="180" w:hangingChars="100"/>
        <w:rPr>
          <w:rFonts w:ascii="宋体" w:hAnsi="宋体"/>
          <w:color w:val="auto"/>
          <w:sz w:val="18"/>
          <w:szCs w:val="18"/>
        </w:rPr>
      </w:pPr>
      <w:r>
        <w:rPr>
          <w:rFonts w:hint="eastAsia" w:ascii="宋体" w:hAnsi="宋体"/>
          <w:color w:val="auto"/>
          <w:sz w:val="18"/>
          <w:szCs w:val="18"/>
          <w:lang w:val="en-US" w:eastAsia="zh-CN"/>
        </w:rPr>
        <w:t>5</w:t>
      </w:r>
      <w:r>
        <w:rPr>
          <w:rFonts w:ascii="宋体" w:hAnsi="宋体"/>
          <w:color w:val="auto"/>
          <w:sz w:val="18"/>
          <w:szCs w:val="18"/>
        </w:rPr>
        <w:t xml:space="preserve">. “03 </w:t>
      </w:r>
      <w:r>
        <w:rPr>
          <w:rFonts w:hint="eastAsia" w:ascii="宋体" w:hAnsi="宋体"/>
          <w:color w:val="auto"/>
          <w:sz w:val="18"/>
          <w:szCs w:val="18"/>
        </w:rPr>
        <w:t>审核类型</w:t>
      </w:r>
      <w:r>
        <w:rPr>
          <w:rFonts w:ascii="宋体" w:hAnsi="宋体"/>
          <w:color w:val="auto"/>
          <w:sz w:val="18"/>
          <w:szCs w:val="18"/>
        </w:rPr>
        <w:t>”</w:t>
      </w:r>
      <w:r>
        <w:rPr>
          <w:rFonts w:hint="eastAsia" w:ascii="宋体" w:hAnsi="宋体"/>
          <w:color w:val="auto"/>
          <w:sz w:val="18"/>
          <w:szCs w:val="18"/>
        </w:rPr>
        <w:t>为</w:t>
      </w:r>
      <w:r>
        <w:rPr>
          <w:rFonts w:ascii="宋体" w:hAnsi="宋体"/>
          <w:color w:val="auto"/>
          <w:sz w:val="18"/>
          <w:szCs w:val="18"/>
        </w:rPr>
        <w:t>1</w:t>
      </w:r>
      <w:r>
        <w:rPr>
          <w:rFonts w:hint="eastAsia" w:ascii="宋体" w:hAnsi="宋体"/>
          <w:color w:val="auto"/>
          <w:sz w:val="18"/>
          <w:szCs w:val="18"/>
        </w:rPr>
        <w:t>（新增项目）和</w:t>
      </w:r>
      <w:r>
        <w:rPr>
          <w:rFonts w:ascii="宋体" w:hAnsi="宋体"/>
          <w:color w:val="auto"/>
          <w:sz w:val="18"/>
          <w:szCs w:val="18"/>
        </w:rPr>
        <w:t>3</w:t>
      </w:r>
      <w:r>
        <w:rPr>
          <w:rFonts w:hint="eastAsia" w:ascii="宋体" w:hAnsi="宋体"/>
          <w:color w:val="auto"/>
          <w:sz w:val="18"/>
          <w:szCs w:val="18"/>
        </w:rPr>
        <w:t>（调整计划总投资）的项目按月度申请，</w:t>
      </w:r>
      <w:r>
        <w:rPr>
          <w:rFonts w:ascii="宋体" w:hAnsi="宋体"/>
          <w:color w:val="auto"/>
          <w:sz w:val="18"/>
          <w:szCs w:val="18"/>
        </w:rPr>
        <w:t>2</w:t>
      </w:r>
      <w:r>
        <w:rPr>
          <w:rFonts w:hint="eastAsia" w:ascii="宋体" w:hAnsi="宋体"/>
          <w:color w:val="auto"/>
          <w:sz w:val="18"/>
          <w:szCs w:val="18"/>
        </w:rPr>
        <w:t>（所属企业变更）和</w:t>
      </w:r>
      <w:r>
        <w:rPr>
          <w:rFonts w:ascii="宋体" w:hAnsi="宋体"/>
          <w:color w:val="auto"/>
          <w:sz w:val="18"/>
          <w:szCs w:val="18"/>
        </w:rPr>
        <w:t>4</w:t>
      </w:r>
      <w:r>
        <w:rPr>
          <w:rFonts w:hint="eastAsia" w:ascii="宋体" w:hAnsi="宋体"/>
          <w:color w:val="auto"/>
          <w:sz w:val="18"/>
          <w:szCs w:val="18"/>
        </w:rPr>
        <w:t>（退出）的项目每年</w:t>
      </w:r>
      <w:r>
        <w:rPr>
          <w:rFonts w:ascii="宋体" w:hAnsi="宋体"/>
          <w:color w:val="auto"/>
          <w:sz w:val="18"/>
          <w:szCs w:val="18"/>
        </w:rPr>
        <w:t>2</w:t>
      </w:r>
      <w:r>
        <w:rPr>
          <w:rFonts w:hint="eastAsia" w:ascii="宋体" w:hAnsi="宋体"/>
          <w:color w:val="auto"/>
          <w:sz w:val="18"/>
          <w:szCs w:val="18"/>
        </w:rPr>
        <w:t>月申请一次。</w:t>
      </w:r>
    </w:p>
    <w:p>
      <w:pPr>
        <w:spacing w:line="240" w:lineRule="exact"/>
        <w:ind w:left="810" w:leftChars="300" w:hanging="180" w:hangingChars="100"/>
        <w:rPr>
          <w:rFonts w:hint="eastAsia" w:ascii="宋体"/>
          <w:color w:val="auto"/>
          <w:sz w:val="18"/>
          <w:szCs w:val="18"/>
        </w:rPr>
      </w:pPr>
      <w:r>
        <w:rPr>
          <w:rFonts w:hint="eastAsia" w:ascii="宋体" w:hAnsi="宋体"/>
          <w:color w:val="auto"/>
          <w:sz w:val="18"/>
          <w:szCs w:val="18"/>
          <w:lang w:val="en-US" w:eastAsia="zh-CN"/>
        </w:rPr>
        <w:t>6</w:t>
      </w:r>
      <w:r>
        <w:rPr>
          <w:rFonts w:hint="eastAsia" w:ascii="宋体" w:hAnsi="宋体"/>
          <w:color w:val="auto"/>
          <w:sz w:val="18"/>
          <w:szCs w:val="18"/>
        </w:rPr>
        <w:t>.新增项目必填：</w:t>
      </w:r>
      <w:r>
        <w:rPr>
          <w:rFonts w:ascii="宋体" w:hAnsi="宋体"/>
          <w:color w:val="auto"/>
          <w:sz w:val="18"/>
          <w:szCs w:val="18"/>
        </w:rPr>
        <w:t>01-06,07-09</w:t>
      </w:r>
      <w:r>
        <w:rPr>
          <w:rFonts w:hint="eastAsia" w:ascii="宋体" w:hAnsi="宋体"/>
          <w:color w:val="auto"/>
          <w:sz w:val="18"/>
          <w:szCs w:val="18"/>
        </w:rPr>
        <w:t>（或</w:t>
      </w:r>
      <w:r>
        <w:rPr>
          <w:rFonts w:ascii="宋体" w:hAnsi="宋体"/>
          <w:color w:val="auto"/>
          <w:sz w:val="18"/>
          <w:szCs w:val="18"/>
        </w:rPr>
        <w:t>10-12</w:t>
      </w:r>
      <w:r>
        <w:rPr>
          <w:rFonts w:hint="eastAsia" w:ascii="宋体" w:hAnsi="宋体"/>
          <w:color w:val="auto"/>
          <w:sz w:val="18"/>
          <w:szCs w:val="18"/>
        </w:rPr>
        <w:t>），</w:t>
      </w:r>
      <w:r>
        <w:rPr>
          <w:rFonts w:ascii="宋体" w:hAnsi="宋体"/>
          <w:color w:val="auto"/>
          <w:sz w:val="18"/>
          <w:szCs w:val="18"/>
        </w:rPr>
        <w:t>13-09a,21</w:t>
      </w:r>
      <w:r>
        <w:rPr>
          <w:rFonts w:hint="eastAsia" w:ascii="宋体" w:hAnsi="宋体"/>
          <w:color w:val="auto"/>
          <w:sz w:val="18"/>
          <w:szCs w:val="18"/>
        </w:rPr>
        <w:t>；所属单位变更必填：</w:t>
      </w:r>
      <w:r>
        <w:rPr>
          <w:rFonts w:ascii="宋体" w:hAnsi="宋体"/>
          <w:color w:val="auto"/>
          <w:sz w:val="18"/>
          <w:szCs w:val="18"/>
        </w:rPr>
        <w:t>01-06,07-09</w:t>
      </w:r>
      <w:r>
        <w:rPr>
          <w:rFonts w:hint="eastAsia" w:ascii="宋体" w:hAnsi="宋体"/>
          <w:color w:val="auto"/>
          <w:sz w:val="18"/>
          <w:szCs w:val="18"/>
        </w:rPr>
        <w:t>（或</w:t>
      </w:r>
      <w:r>
        <w:rPr>
          <w:rFonts w:ascii="宋体" w:hAnsi="宋体"/>
          <w:color w:val="auto"/>
          <w:sz w:val="18"/>
          <w:szCs w:val="18"/>
        </w:rPr>
        <w:t>10-12</w:t>
      </w:r>
      <w:r>
        <w:rPr>
          <w:rFonts w:hint="eastAsia" w:ascii="宋体" w:hAnsi="宋体"/>
          <w:color w:val="auto"/>
          <w:sz w:val="18"/>
          <w:szCs w:val="18"/>
        </w:rPr>
        <w:t>），</w:t>
      </w:r>
      <w:r>
        <w:rPr>
          <w:rFonts w:ascii="宋体" w:hAnsi="宋体"/>
          <w:color w:val="auto"/>
          <w:sz w:val="18"/>
          <w:szCs w:val="18"/>
        </w:rPr>
        <w:t>16-18,21</w:t>
      </w:r>
      <w:r>
        <w:rPr>
          <w:rFonts w:hint="eastAsia" w:ascii="宋体" w:hAnsi="宋体"/>
          <w:color w:val="auto"/>
          <w:sz w:val="18"/>
          <w:szCs w:val="18"/>
        </w:rPr>
        <w:t>；调整计划总投资必填：</w:t>
      </w:r>
      <w:r>
        <w:rPr>
          <w:rFonts w:ascii="宋体" w:hAnsi="宋体"/>
          <w:color w:val="auto"/>
          <w:sz w:val="18"/>
          <w:szCs w:val="18"/>
        </w:rPr>
        <w:t>01-06,19-20</w:t>
      </w:r>
      <w:r>
        <w:rPr>
          <w:rFonts w:hint="eastAsia" w:ascii="宋体" w:hAnsi="宋体"/>
          <w:color w:val="auto"/>
          <w:sz w:val="18"/>
          <w:szCs w:val="18"/>
        </w:rPr>
        <w:t>，</w:t>
      </w:r>
      <w:r>
        <w:rPr>
          <w:rFonts w:ascii="宋体" w:hAnsi="宋体"/>
          <w:color w:val="auto"/>
          <w:sz w:val="18"/>
          <w:szCs w:val="18"/>
        </w:rPr>
        <w:t>21</w:t>
      </w:r>
      <w:r>
        <w:rPr>
          <w:rFonts w:hint="eastAsia" w:ascii="宋体" w:hAnsi="宋体"/>
          <w:color w:val="auto"/>
          <w:sz w:val="18"/>
          <w:szCs w:val="18"/>
        </w:rPr>
        <w:t>；退出单位必填：</w:t>
      </w:r>
      <w:r>
        <w:rPr>
          <w:rFonts w:ascii="宋体" w:hAnsi="宋体"/>
          <w:color w:val="auto"/>
          <w:sz w:val="18"/>
          <w:szCs w:val="18"/>
        </w:rPr>
        <w:t>01-06</w:t>
      </w:r>
      <w:r>
        <w:rPr>
          <w:rFonts w:hint="eastAsia" w:ascii="宋体" w:hAnsi="宋体"/>
          <w:color w:val="auto"/>
          <w:sz w:val="18"/>
          <w:szCs w:val="18"/>
        </w:rPr>
        <w:t>；各级统计机构审批意见必填，2</w:t>
      </w:r>
      <w:r>
        <w:rPr>
          <w:rFonts w:ascii="宋体" w:hAnsi="宋体"/>
          <w:color w:val="auto"/>
          <w:sz w:val="18"/>
          <w:szCs w:val="18"/>
        </w:rPr>
        <w:t>6,27</w:t>
      </w:r>
      <w:r>
        <w:rPr>
          <w:rFonts w:hint="eastAsia" w:ascii="宋体" w:hAnsi="宋体"/>
          <w:color w:val="auto"/>
          <w:sz w:val="18"/>
          <w:szCs w:val="18"/>
        </w:rPr>
        <w:t>必填。</w:t>
      </w:r>
    </w:p>
    <w:p>
      <w:pPr>
        <w:spacing w:line="240" w:lineRule="exact"/>
        <w:ind w:left="810" w:leftChars="300" w:hanging="180" w:hangingChars="100"/>
        <w:rPr>
          <w:rFonts w:ascii="宋体"/>
          <w:color w:val="auto"/>
          <w:sz w:val="18"/>
          <w:szCs w:val="18"/>
        </w:rPr>
      </w:pPr>
      <w:r>
        <w:rPr>
          <w:rFonts w:hint="eastAsia" w:ascii="宋体" w:hAnsi="宋体"/>
          <w:color w:val="auto"/>
          <w:sz w:val="18"/>
          <w:szCs w:val="18"/>
          <w:lang w:val="en-US" w:eastAsia="zh-CN"/>
        </w:rPr>
        <w:t>7</w:t>
      </w:r>
      <w:r>
        <w:rPr>
          <w:rFonts w:hint="eastAsia" w:ascii="宋体" w:hAnsi="宋体"/>
          <w:color w:val="auto"/>
          <w:sz w:val="18"/>
          <w:szCs w:val="18"/>
        </w:rPr>
        <w:t>.项目代码共</w:t>
      </w:r>
      <w:r>
        <w:rPr>
          <w:rFonts w:ascii="宋体" w:hAnsi="宋体"/>
          <w:color w:val="auto"/>
          <w:sz w:val="18"/>
          <w:szCs w:val="18"/>
        </w:rPr>
        <w:t>18</w:t>
      </w:r>
      <w:r>
        <w:rPr>
          <w:rFonts w:hint="eastAsia" w:ascii="宋体" w:hAnsi="宋体"/>
          <w:color w:val="auto"/>
          <w:sz w:val="18"/>
          <w:szCs w:val="18"/>
        </w:rPr>
        <w:t>位：</w:t>
      </w:r>
      <w:r>
        <w:rPr>
          <w:rFonts w:ascii="宋体" w:hAnsi="宋体"/>
          <w:color w:val="auto"/>
          <w:sz w:val="18"/>
          <w:szCs w:val="18"/>
        </w:rPr>
        <w:t>1-9</w:t>
      </w:r>
      <w:r>
        <w:rPr>
          <w:rFonts w:hint="eastAsia" w:ascii="宋体" w:hAnsi="宋体"/>
          <w:color w:val="auto"/>
          <w:sz w:val="18"/>
          <w:szCs w:val="18"/>
        </w:rPr>
        <w:t>位为组织机构代码或临时机构代码，</w:t>
      </w:r>
      <w:r>
        <w:rPr>
          <w:rFonts w:ascii="宋体" w:hAnsi="宋体"/>
          <w:color w:val="auto"/>
          <w:sz w:val="18"/>
          <w:szCs w:val="18"/>
        </w:rPr>
        <w:t>10-15</w:t>
      </w:r>
      <w:r>
        <w:rPr>
          <w:rFonts w:hint="eastAsia" w:ascii="宋体" w:hAnsi="宋体"/>
          <w:color w:val="auto"/>
          <w:sz w:val="18"/>
          <w:szCs w:val="18"/>
        </w:rPr>
        <w:t>位为项目处理地代码，</w:t>
      </w:r>
      <w:r>
        <w:rPr>
          <w:rFonts w:ascii="宋体" w:hAnsi="宋体"/>
          <w:color w:val="auto"/>
          <w:sz w:val="18"/>
          <w:szCs w:val="18"/>
        </w:rPr>
        <w:t>16-18</w:t>
      </w:r>
      <w:r>
        <w:rPr>
          <w:rFonts w:hint="eastAsia" w:ascii="宋体" w:hAnsi="宋体"/>
          <w:color w:val="auto"/>
          <w:sz w:val="18"/>
          <w:szCs w:val="18"/>
        </w:rPr>
        <w:t>位为顺序码。</w:t>
      </w:r>
    </w:p>
    <w:p>
      <w:pPr>
        <w:spacing w:line="240" w:lineRule="exact"/>
        <w:ind w:left="810" w:leftChars="300" w:hanging="180" w:hangingChars="100"/>
        <w:rPr>
          <w:rFonts w:ascii="宋体"/>
          <w:color w:val="auto"/>
          <w:sz w:val="18"/>
          <w:szCs w:val="18"/>
        </w:rPr>
      </w:pPr>
      <w:r>
        <w:rPr>
          <w:rFonts w:hint="eastAsia" w:ascii="宋体" w:hAnsi="宋体"/>
          <w:color w:val="auto"/>
          <w:sz w:val="18"/>
          <w:szCs w:val="18"/>
          <w:lang w:val="en-US" w:eastAsia="zh-CN"/>
        </w:rPr>
        <w:t>8</w:t>
      </w:r>
      <w:r>
        <w:rPr>
          <w:rFonts w:ascii="宋体" w:hAnsi="宋体"/>
          <w:color w:val="auto"/>
          <w:sz w:val="18"/>
          <w:szCs w:val="18"/>
        </w:rPr>
        <w:t>.</w:t>
      </w:r>
      <w:r>
        <w:rPr>
          <w:rFonts w:hint="eastAsia" w:ascii="宋体" w:hAnsi="宋体"/>
          <w:color w:val="auto"/>
          <w:sz w:val="18"/>
          <w:szCs w:val="18"/>
        </w:rPr>
        <w:t>“</w:t>
      </w:r>
      <w:r>
        <w:rPr>
          <w:rFonts w:ascii="宋体" w:hAnsi="宋体"/>
          <w:color w:val="auto"/>
          <w:sz w:val="18"/>
          <w:szCs w:val="18"/>
        </w:rPr>
        <w:t>04</w:t>
      </w:r>
      <w:r>
        <w:rPr>
          <w:rFonts w:hint="eastAsia" w:ascii="宋体" w:hAnsi="宋体"/>
          <w:color w:val="auto"/>
          <w:sz w:val="18"/>
          <w:szCs w:val="18"/>
        </w:rPr>
        <w:t>”、“</w:t>
      </w:r>
      <w:r>
        <w:rPr>
          <w:rFonts w:ascii="宋体" w:hAnsi="宋体"/>
          <w:color w:val="auto"/>
          <w:sz w:val="18"/>
          <w:szCs w:val="18"/>
        </w:rPr>
        <w:t>09</w:t>
      </w:r>
      <w:r>
        <w:rPr>
          <w:rFonts w:hint="eastAsia" w:ascii="宋体" w:hAnsi="宋体"/>
          <w:color w:val="auto"/>
          <w:sz w:val="18"/>
          <w:szCs w:val="18"/>
        </w:rPr>
        <w:t>”和“</w:t>
      </w:r>
      <w:r>
        <w:rPr>
          <w:rFonts w:ascii="宋体" w:hAnsi="宋体"/>
          <w:color w:val="auto"/>
          <w:sz w:val="18"/>
          <w:szCs w:val="18"/>
        </w:rPr>
        <w:t>12</w:t>
      </w:r>
      <w:r>
        <w:rPr>
          <w:rFonts w:hint="eastAsia" w:ascii="宋体" w:hAnsi="宋体"/>
          <w:color w:val="auto"/>
          <w:sz w:val="18"/>
          <w:szCs w:val="18"/>
        </w:rPr>
        <w:t>”中，详细地址由建设单位填报，区划代码由申请地统计机构统一填写。</w:t>
      </w:r>
    </w:p>
    <w:p>
      <w:pPr>
        <w:spacing w:line="240" w:lineRule="exact"/>
        <w:ind w:left="810" w:leftChars="300" w:hanging="180" w:hangingChars="100"/>
        <w:rPr>
          <w:rFonts w:ascii="宋体"/>
          <w:color w:val="auto"/>
          <w:sz w:val="18"/>
          <w:szCs w:val="18"/>
        </w:rPr>
      </w:pPr>
      <w:r>
        <w:rPr>
          <w:rFonts w:hint="eastAsia" w:ascii="宋体" w:hAnsi="宋体"/>
          <w:color w:val="auto"/>
          <w:sz w:val="18"/>
          <w:szCs w:val="18"/>
          <w:lang w:val="en-US" w:eastAsia="zh-CN"/>
        </w:rPr>
        <w:t>9</w:t>
      </w:r>
      <w:r>
        <w:rPr>
          <w:rFonts w:ascii="宋体" w:hAnsi="宋体"/>
          <w:color w:val="auto"/>
          <w:sz w:val="18"/>
          <w:szCs w:val="18"/>
        </w:rPr>
        <w:t>.</w:t>
      </w:r>
      <w:r>
        <w:rPr>
          <w:rFonts w:hint="eastAsia" w:ascii="宋体" w:hAnsi="宋体"/>
          <w:color w:val="auto"/>
          <w:sz w:val="18"/>
          <w:szCs w:val="18"/>
        </w:rPr>
        <w:t>“</w:t>
      </w:r>
      <w:r>
        <w:rPr>
          <w:rFonts w:ascii="宋体" w:hAnsi="宋体"/>
          <w:color w:val="auto"/>
          <w:sz w:val="18"/>
          <w:szCs w:val="18"/>
        </w:rPr>
        <w:t xml:space="preserve">05 </w:t>
      </w:r>
      <w:r>
        <w:rPr>
          <w:rFonts w:hint="eastAsia" w:ascii="宋体" w:hAnsi="宋体"/>
          <w:color w:val="auto"/>
          <w:sz w:val="18"/>
          <w:szCs w:val="18"/>
        </w:rPr>
        <w:t>项目处理地代码”为项目表报送地行政区划（前</w:t>
      </w:r>
      <w:r>
        <w:rPr>
          <w:rFonts w:ascii="宋体" w:hAnsi="宋体"/>
          <w:color w:val="auto"/>
          <w:sz w:val="18"/>
          <w:szCs w:val="18"/>
        </w:rPr>
        <w:t>6</w:t>
      </w:r>
      <w:r>
        <w:rPr>
          <w:rFonts w:hint="eastAsia" w:ascii="宋体" w:hAnsi="宋体"/>
          <w:color w:val="auto"/>
          <w:sz w:val="18"/>
          <w:szCs w:val="18"/>
        </w:rPr>
        <w:t>位或</w:t>
      </w:r>
      <w:r>
        <w:rPr>
          <w:rFonts w:ascii="宋体" w:hAnsi="宋体"/>
          <w:color w:val="auto"/>
          <w:sz w:val="18"/>
          <w:szCs w:val="18"/>
        </w:rPr>
        <w:t>前</w:t>
      </w:r>
      <w:r>
        <w:rPr>
          <w:rFonts w:hint="eastAsia" w:ascii="宋体" w:hAnsi="宋体"/>
          <w:color w:val="auto"/>
          <w:sz w:val="18"/>
          <w:szCs w:val="18"/>
        </w:rPr>
        <w:t>9位），项目表将根据此区划代码布到相应地区。</w:t>
      </w:r>
    </w:p>
    <w:p>
      <w:pPr>
        <w:spacing w:line="240" w:lineRule="exact"/>
        <w:ind w:left="810" w:leftChars="300" w:hanging="180" w:hangingChars="100"/>
        <w:rPr>
          <w:rFonts w:ascii="宋体"/>
          <w:color w:val="auto"/>
          <w:sz w:val="18"/>
          <w:szCs w:val="18"/>
        </w:rPr>
      </w:pPr>
      <w:r>
        <w:rPr>
          <w:rFonts w:hint="eastAsia" w:ascii="宋体" w:hAnsi="宋体"/>
          <w:color w:val="auto"/>
          <w:sz w:val="18"/>
          <w:szCs w:val="18"/>
          <w:lang w:val="en-US" w:eastAsia="zh-CN"/>
        </w:rPr>
        <w:t>10</w:t>
      </w:r>
      <w:r>
        <w:rPr>
          <w:rFonts w:ascii="宋体" w:hAnsi="宋体"/>
          <w:color w:val="auto"/>
          <w:sz w:val="18"/>
          <w:szCs w:val="18"/>
        </w:rPr>
        <w:t>.</w:t>
      </w:r>
      <w:r>
        <w:rPr>
          <w:rFonts w:hint="eastAsia" w:ascii="宋体" w:hAnsi="宋体"/>
          <w:color w:val="auto"/>
          <w:sz w:val="18"/>
          <w:szCs w:val="18"/>
        </w:rPr>
        <w:t>所属单位变更的项目，</w:t>
      </w:r>
      <w:r>
        <w:rPr>
          <w:rFonts w:ascii="宋体" w:hAnsi="宋体"/>
          <w:color w:val="auto"/>
          <w:sz w:val="18"/>
          <w:szCs w:val="18"/>
        </w:rPr>
        <w:t>07-09</w:t>
      </w:r>
      <w:r>
        <w:rPr>
          <w:rFonts w:hint="eastAsia" w:ascii="宋体" w:hAnsi="宋体"/>
          <w:color w:val="auto"/>
          <w:sz w:val="18"/>
          <w:szCs w:val="18"/>
        </w:rPr>
        <w:t>指标或</w:t>
      </w:r>
      <w:r>
        <w:rPr>
          <w:rFonts w:ascii="宋体" w:hAnsi="宋体"/>
          <w:color w:val="auto"/>
          <w:sz w:val="18"/>
          <w:szCs w:val="18"/>
        </w:rPr>
        <w:t>10-12</w:t>
      </w:r>
      <w:r>
        <w:rPr>
          <w:rFonts w:hint="eastAsia" w:ascii="宋体" w:hAnsi="宋体"/>
          <w:color w:val="auto"/>
          <w:sz w:val="18"/>
          <w:szCs w:val="18"/>
        </w:rPr>
        <w:t>指标为变更前内容，变更后相关内容填入</w:t>
      </w:r>
      <w:r>
        <w:rPr>
          <w:rFonts w:ascii="宋体" w:hAnsi="宋体"/>
          <w:color w:val="auto"/>
          <w:sz w:val="18"/>
          <w:szCs w:val="18"/>
        </w:rPr>
        <w:t>16</w:t>
      </w:r>
      <w:r>
        <w:rPr>
          <w:rFonts w:hint="eastAsia" w:ascii="宋体" w:hAnsi="宋体"/>
          <w:color w:val="auto"/>
          <w:sz w:val="18"/>
          <w:szCs w:val="18"/>
        </w:rPr>
        <w:t>、</w:t>
      </w:r>
      <w:r>
        <w:rPr>
          <w:rFonts w:ascii="宋体" w:hAnsi="宋体"/>
          <w:color w:val="auto"/>
          <w:sz w:val="18"/>
          <w:szCs w:val="18"/>
        </w:rPr>
        <w:t>17</w:t>
      </w:r>
      <w:r>
        <w:rPr>
          <w:rFonts w:hint="eastAsia" w:ascii="宋体" w:hAnsi="宋体"/>
          <w:color w:val="auto"/>
          <w:sz w:val="18"/>
          <w:szCs w:val="18"/>
        </w:rPr>
        <w:t>、</w:t>
      </w:r>
      <w:r>
        <w:rPr>
          <w:rFonts w:ascii="宋体" w:hAnsi="宋体"/>
          <w:color w:val="auto"/>
          <w:sz w:val="18"/>
          <w:szCs w:val="18"/>
        </w:rPr>
        <w:t>18</w:t>
      </w:r>
      <w:r>
        <w:rPr>
          <w:rFonts w:hint="eastAsia" w:ascii="宋体" w:hAnsi="宋体"/>
          <w:color w:val="auto"/>
          <w:sz w:val="18"/>
          <w:szCs w:val="18"/>
        </w:rPr>
        <w:t>指标。</w:t>
      </w:r>
    </w:p>
    <w:p>
      <w:pPr>
        <w:spacing w:line="240" w:lineRule="exact"/>
        <w:ind w:left="810" w:leftChars="300" w:hanging="180" w:hangingChars="100"/>
        <w:rPr>
          <w:rFonts w:ascii="宋体" w:hAnsi="宋体"/>
          <w:color w:val="auto"/>
          <w:sz w:val="18"/>
          <w:szCs w:val="18"/>
        </w:rPr>
      </w:pPr>
      <w:r>
        <w:rPr>
          <w:rFonts w:ascii="宋体" w:hAnsi="宋体"/>
          <w:color w:val="auto"/>
          <w:sz w:val="18"/>
          <w:szCs w:val="18"/>
        </w:rPr>
        <w:t>1</w:t>
      </w:r>
      <w:r>
        <w:rPr>
          <w:rFonts w:hint="eastAsia" w:ascii="宋体" w:hAnsi="宋体"/>
          <w:color w:val="auto"/>
          <w:sz w:val="18"/>
          <w:szCs w:val="18"/>
          <w:lang w:val="en-US" w:eastAsia="zh-CN"/>
        </w:rPr>
        <w:t>1</w:t>
      </w:r>
      <w:r>
        <w:rPr>
          <w:rFonts w:ascii="宋体" w:hAnsi="宋体"/>
          <w:color w:val="auto"/>
          <w:sz w:val="18"/>
          <w:szCs w:val="18"/>
        </w:rPr>
        <w:t>.</w:t>
      </w:r>
      <w:r>
        <w:rPr>
          <w:rFonts w:hint="eastAsia" w:ascii="宋体" w:hAnsi="宋体"/>
          <w:color w:val="auto"/>
          <w:sz w:val="18"/>
          <w:szCs w:val="18"/>
        </w:rPr>
        <w:t>非法人单位“10临时机构代码”编制方法：F+单位所在地区划代码前6位+2位顺序码（数字或字母），共9位。</w:t>
      </w:r>
    </w:p>
    <w:p>
      <w:pPr>
        <w:spacing w:line="240" w:lineRule="exact"/>
        <w:ind w:left="810" w:leftChars="300" w:hanging="180" w:hangingChars="100"/>
        <w:rPr>
          <w:rFonts w:ascii="宋体"/>
          <w:color w:val="auto"/>
          <w:sz w:val="18"/>
          <w:szCs w:val="18"/>
        </w:rPr>
      </w:pPr>
      <w:r>
        <w:rPr>
          <w:rFonts w:ascii="宋体" w:hAnsi="宋体"/>
          <w:color w:val="auto"/>
          <w:sz w:val="18"/>
          <w:szCs w:val="18"/>
        </w:rPr>
        <w:t>1</w:t>
      </w:r>
      <w:r>
        <w:rPr>
          <w:rFonts w:hint="eastAsia" w:ascii="宋体" w:hAnsi="宋体"/>
          <w:color w:val="auto"/>
          <w:sz w:val="18"/>
          <w:szCs w:val="18"/>
          <w:lang w:val="en-US" w:eastAsia="zh-CN"/>
        </w:rPr>
        <w:t>2</w:t>
      </w:r>
      <w:r>
        <w:rPr>
          <w:rFonts w:ascii="宋体" w:hAnsi="宋体"/>
          <w:color w:val="auto"/>
          <w:sz w:val="18"/>
          <w:szCs w:val="18"/>
        </w:rPr>
        <w:t>.</w:t>
      </w:r>
      <w:r>
        <w:rPr>
          <w:rFonts w:hint="eastAsia" w:ascii="宋体" w:hAnsi="宋体"/>
          <w:color w:val="auto"/>
          <w:sz w:val="18"/>
          <w:szCs w:val="18"/>
        </w:rPr>
        <w:t>“</w:t>
      </w:r>
      <w:r>
        <w:rPr>
          <w:rFonts w:ascii="宋体" w:hAnsi="宋体"/>
          <w:color w:val="auto"/>
          <w:sz w:val="18"/>
          <w:szCs w:val="18"/>
        </w:rPr>
        <w:t>29</w:t>
      </w:r>
      <w:r>
        <w:rPr>
          <w:rFonts w:hint="eastAsia" w:ascii="宋体" w:hAnsi="宋体"/>
          <w:color w:val="auto"/>
          <w:sz w:val="18"/>
          <w:szCs w:val="18"/>
        </w:rPr>
        <w:t>项目联系人”为项目建设单位统计联系人。</w:t>
      </w:r>
    </w:p>
    <w:p>
      <w:pPr>
        <w:spacing w:line="240" w:lineRule="exact"/>
        <w:ind w:left="900" w:leftChars="300" w:hanging="270" w:hangingChars="150"/>
        <w:rPr>
          <w:rFonts w:ascii="宋体" w:hAnsi="宋体"/>
          <w:color w:val="auto"/>
          <w:sz w:val="18"/>
          <w:szCs w:val="18"/>
        </w:rPr>
      </w:pPr>
      <w:r>
        <w:rPr>
          <w:rFonts w:ascii="宋体" w:hAnsi="宋体"/>
          <w:color w:val="auto"/>
          <w:sz w:val="18"/>
          <w:szCs w:val="18"/>
        </w:rPr>
        <w:t>1</w:t>
      </w:r>
      <w:r>
        <w:rPr>
          <w:rFonts w:hint="eastAsia" w:ascii="宋体" w:hAnsi="宋体"/>
          <w:color w:val="auto"/>
          <w:sz w:val="18"/>
          <w:szCs w:val="18"/>
          <w:lang w:val="en-US" w:eastAsia="zh-CN"/>
        </w:rPr>
        <w:t>3</w:t>
      </w:r>
      <w:r>
        <w:rPr>
          <w:rFonts w:ascii="宋体" w:hAnsi="宋体"/>
          <w:color w:val="auto"/>
          <w:sz w:val="18"/>
          <w:szCs w:val="18"/>
        </w:rPr>
        <w:t>.</w:t>
      </w:r>
      <w:r>
        <w:rPr>
          <w:rFonts w:hint="eastAsia" w:ascii="宋体" w:hAnsi="宋体"/>
          <w:color w:val="auto"/>
          <w:sz w:val="18"/>
          <w:szCs w:val="18"/>
        </w:rPr>
        <w:t>三证合一的统一社会信用代码（</w:t>
      </w:r>
      <w:r>
        <w:rPr>
          <w:rFonts w:ascii="宋体" w:hAnsi="宋体"/>
          <w:color w:val="auto"/>
          <w:sz w:val="18"/>
          <w:szCs w:val="18"/>
        </w:rPr>
        <w:t>18</w:t>
      </w:r>
      <w:r>
        <w:rPr>
          <w:rFonts w:hint="eastAsia" w:ascii="宋体" w:hAnsi="宋体"/>
          <w:color w:val="auto"/>
          <w:sz w:val="18"/>
          <w:szCs w:val="18"/>
        </w:rPr>
        <w:t>位）中</w:t>
      </w:r>
      <w:r>
        <w:rPr>
          <w:rFonts w:ascii="宋体" w:hAnsi="宋体"/>
          <w:color w:val="auto"/>
          <w:sz w:val="18"/>
          <w:szCs w:val="18"/>
        </w:rPr>
        <w:t>9-17</w:t>
      </w:r>
      <w:r>
        <w:rPr>
          <w:rFonts w:hint="eastAsia" w:ascii="宋体" w:hAnsi="宋体"/>
          <w:color w:val="auto"/>
          <w:sz w:val="18"/>
          <w:szCs w:val="18"/>
        </w:rPr>
        <w:t>位为组织机构代码。</w:t>
      </w:r>
    </w:p>
    <w:p>
      <w:pPr>
        <w:spacing w:line="240" w:lineRule="exact"/>
        <w:ind w:left="900" w:leftChars="300" w:hanging="270" w:hangingChars="150"/>
        <w:rPr>
          <w:color w:val="auto"/>
        </w:rPr>
      </w:pPr>
      <w:r>
        <w:rPr>
          <w:rFonts w:ascii="宋体" w:hAnsi="宋体"/>
          <w:color w:val="auto"/>
          <w:sz w:val="18"/>
          <w:szCs w:val="18"/>
        </w:rPr>
        <w:t>1</w:t>
      </w:r>
      <w:r>
        <w:rPr>
          <w:rFonts w:hint="eastAsia" w:ascii="宋体" w:hAnsi="宋体"/>
          <w:color w:val="auto"/>
          <w:sz w:val="18"/>
          <w:szCs w:val="18"/>
          <w:lang w:val="en-US" w:eastAsia="zh-CN"/>
        </w:rPr>
        <w:t>4</w:t>
      </w:r>
      <w:r>
        <w:rPr>
          <w:rFonts w:ascii="宋体" w:hAnsi="宋体"/>
          <w:color w:val="auto"/>
          <w:sz w:val="18"/>
          <w:szCs w:val="18"/>
        </w:rPr>
        <w:t>.</w:t>
      </w:r>
      <w:r>
        <w:rPr>
          <w:rFonts w:hint="eastAsia" w:ascii="宋体"/>
          <w:color w:val="auto"/>
          <w:sz w:val="18"/>
          <w:szCs w:val="18"/>
        </w:rPr>
        <w:t>“</w:t>
      </w:r>
      <w:r>
        <w:rPr>
          <w:rFonts w:hint="eastAsia" w:ascii="宋体" w:hAnsi="宋体"/>
          <w:color w:val="auto"/>
          <w:sz w:val="18"/>
          <w:szCs w:val="18"/>
        </w:rPr>
        <w:t>3</w:t>
      </w:r>
      <w:r>
        <w:rPr>
          <w:rFonts w:ascii="宋体" w:hAnsi="宋体"/>
          <w:color w:val="auto"/>
          <w:sz w:val="18"/>
          <w:szCs w:val="18"/>
        </w:rPr>
        <w:t>0</w:t>
      </w:r>
      <w:r>
        <w:rPr>
          <w:rFonts w:hint="eastAsia" w:ascii="宋体" w:hAnsi="宋体"/>
          <w:color w:val="auto"/>
          <w:sz w:val="18"/>
          <w:szCs w:val="18"/>
        </w:rPr>
        <w:t>投资项目在线审批监管平台统一代码”，由各级发改部门投资项目在线审批监管平台自动生成，通过监管平台审批（核准或备案）的项目均需填写。</w:t>
      </w:r>
    </w:p>
    <w:p>
      <w:pPr>
        <w:spacing w:after="120" w:afterLines="50"/>
        <w:jc w:val="left"/>
        <w:rPr>
          <w:rFonts w:hint="eastAsia" w:ascii="宋体" w:hAnsi="宋体" w:cs="宋体"/>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4000" w:firstLineChars="1250"/>
        <w:jc w:val="left"/>
        <w:textAlignment w:val="auto"/>
        <w:rPr>
          <w:rFonts w:hint="eastAsia" w:ascii="仿宋" w:hAnsi="仿宋" w:eastAsia="仿宋"/>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4000" w:firstLineChars="1250"/>
        <w:jc w:val="left"/>
        <w:textAlignment w:val="auto"/>
        <w:rPr>
          <w:rFonts w:hint="eastAsia" w:ascii="仿宋" w:hAnsi="仿宋" w:eastAsia="仿宋"/>
          <w:color w:val="auto"/>
          <w:sz w:val="32"/>
          <w:szCs w:val="32"/>
        </w:rPr>
      </w:pPr>
    </w:p>
    <w:p>
      <w:pPr>
        <w:numPr>
          <w:ilvl w:val="0"/>
          <w:numId w:val="0"/>
        </w:numPr>
        <w:jc w:val="left"/>
        <w:rPr>
          <w:rFonts w:hint="eastAsia" w:ascii="仿宋" w:hAnsi="仿宋" w:eastAsia="仿宋" w:cs="宋体"/>
          <w:color w:val="auto"/>
          <w:kern w:val="0"/>
          <w:sz w:val="32"/>
          <w:szCs w:val="32"/>
          <w:lang w:eastAsia="zh-CN"/>
        </w:rPr>
      </w:pPr>
    </w:p>
    <w:p>
      <w:pPr>
        <w:spacing w:after="120" w:afterLines="50"/>
        <w:ind w:firstLine="480" w:firstLineChars="200"/>
        <w:jc w:val="left"/>
        <w:rPr>
          <w:rFonts w:hint="eastAsia" w:ascii="黑体" w:hAnsi="黑体" w:eastAsia="黑体" w:cs="宋体"/>
          <w:color w:val="auto"/>
          <w:sz w:val="24"/>
        </w:rPr>
      </w:pPr>
    </w:p>
    <w:p>
      <w:pPr>
        <w:keepNext w:val="0"/>
        <w:keepLines w:val="0"/>
        <w:pageBreakBefore w:val="0"/>
        <w:kinsoku/>
        <w:wordWrap/>
        <w:overflowPunct/>
        <w:topLinePunct w:val="0"/>
        <w:autoSpaceDE/>
        <w:autoSpaceDN/>
        <w:bidi w:val="0"/>
        <w:adjustRightInd/>
        <w:snapToGrid/>
        <w:spacing w:line="560" w:lineRule="exact"/>
        <w:ind w:firstLine="640" w:firstLineChars="200"/>
        <w:jc w:val="both"/>
        <w:rPr>
          <w:rFonts w:hint="eastAsia" w:ascii="仿宋" w:hAnsi="仿宋" w:eastAsia="仿宋" w:cs="仿宋"/>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firstLine="640" w:firstLineChars="200"/>
        <w:jc w:val="both"/>
        <w:rPr>
          <w:rFonts w:hint="eastAsia" w:ascii="仿宋" w:hAnsi="仿宋" w:eastAsia="仿宋" w:cs="仿宋"/>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firstLine="640" w:firstLineChars="200"/>
        <w:jc w:val="both"/>
        <w:rPr>
          <w:rFonts w:hint="eastAsia" w:ascii="仿宋" w:hAnsi="仿宋" w:eastAsia="仿宋" w:cs="仿宋"/>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firstLine="640" w:firstLineChars="200"/>
        <w:jc w:val="both"/>
        <w:rPr>
          <w:rFonts w:hint="eastAsia" w:ascii="仿宋" w:hAnsi="仿宋" w:eastAsia="仿宋" w:cs="仿宋"/>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firstLine="640" w:firstLineChars="200"/>
        <w:jc w:val="both"/>
        <w:rPr>
          <w:rFonts w:hint="eastAsia" w:ascii="仿宋" w:hAnsi="仿宋" w:eastAsia="仿宋" w:cs="仿宋"/>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firstLine="640" w:firstLineChars="200"/>
        <w:jc w:val="both"/>
        <w:rPr>
          <w:rFonts w:hint="eastAsia" w:ascii="仿宋" w:hAnsi="仿宋" w:eastAsia="仿宋" w:cs="仿宋"/>
          <w:sz w:val="32"/>
          <w:szCs w:val="32"/>
          <w:lang w:val="en-US" w:eastAsia="zh-CN"/>
        </w:rPr>
      </w:pPr>
    </w:p>
    <w:p>
      <w:pPr>
        <w:jc w:val="both"/>
        <w:rPr>
          <w:rFonts w:hint="eastAsia" w:eastAsia="宋体"/>
          <w:b/>
          <w:bCs/>
          <w:sz w:val="32"/>
          <w:szCs w:val="32"/>
          <w:lang w:eastAsia="zh-CN"/>
        </w:rPr>
      </w:pPr>
      <w:r>
        <w:rPr>
          <w:rFonts w:hint="eastAsia" w:ascii="仿宋_GB2312" w:hAnsi="仿宋_GB2312" w:eastAsia="仿宋_GB2312" w:cs="仿宋_GB2312"/>
          <w:b w:val="0"/>
          <w:bCs w:val="0"/>
          <w:sz w:val="32"/>
          <w:szCs w:val="32"/>
          <w:lang w:val="en-US" w:eastAsia="zh-CN"/>
        </w:rPr>
        <w:t>附件3：</w:t>
      </w:r>
      <w:r>
        <w:rPr>
          <w:rFonts w:hint="eastAsia"/>
          <w:b/>
          <w:bCs/>
          <w:sz w:val="32"/>
          <w:szCs w:val="32"/>
          <w:lang w:eastAsia="zh-CN"/>
        </w:rPr>
        <w:t>固定资产投资项目入库资料（现场照片）举例</w:t>
      </w:r>
    </w:p>
    <w:p>
      <w:pPr>
        <w:rPr>
          <w:rFonts w:hint="eastAsia" w:eastAsia="宋体"/>
          <w:lang w:eastAsia="zh-CN"/>
        </w:rPr>
      </w:pPr>
      <w:r>
        <w:rPr>
          <w:rFonts w:hint="eastAsia" w:eastAsia="宋体"/>
          <w:lang w:eastAsia="zh-CN"/>
        </w:rPr>
        <w:drawing>
          <wp:anchor distT="0" distB="0" distL="114300" distR="114300" simplePos="0" relativeHeight="251661312" behindDoc="0" locked="0" layoutInCell="1" allowOverlap="1">
            <wp:simplePos x="0" y="0"/>
            <wp:positionH relativeFrom="column">
              <wp:posOffset>838200</wp:posOffset>
            </wp:positionH>
            <wp:positionV relativeFrom="paragraph">
              <wp:posOffset>131445</wp:posOffset>
            </wp:positionV>
            <wp:extent cx="3665220" cy="2524760"/>
            <wp:effectExtent l="0" t="0" r="11430" b="8890"/>
            <wp:wrapNone/>
            <wp:docPr id="1" name="图片 1" descr="1614652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14652621(1)"/>
                    <pic:cNvPicPr>
                      <a:picLocks noChangeAspect="1"/>
                    </pic:cNvPicPr>
                  </pic:nvPicPr>
                  <pic:blipFill>
                    <a:blip r:embed="rId5"/>
                    <a:stretch>
                      <a:fillRect/>
                    </a:stretch>
                  </pic:blipFill>
                  <pic:spPr>
                    <a:xfrm>
                      <a:off x="0" y="0"/>
                      <a:ext cx="3665220" cy="2524760"/>
                    </a:xfrm>
                    <a:prstGeom prst="rect">
                      <a:avLst/>
                    </a:prstGeom>
                    <a:noFill/>
                    <a:ln>
                      <a:noFill/>
                    </a:ln>
                  </pic:spPr>
                </pic:pic>
              </a:graphicData>
            </a:graphic>
          </wp:anchor>
        </w:drawing>
      </w:r>
      <w:r>
        <w:rPr>
          <w:rFonts w:hint="eastAsia"/>
          <w:lang w:val="en-US" w:eastAsia="zh-CN"/>
        </w:rPr>
        <w:t xml:space="preserve">    </w:t>
      </w:r>
    </w:p>
    <w:p>
      <w:pPr>
        <w:rPr>
          <w:rFonts w:hint="eastAsia" w:eastAsia="宋体"/>
          <w:lang w:eastAsia="zh-CN"/>
        </w:rPr>
      </w:pPr>
      <w:r>
        <w:rPr>
          <w:rFonts w:hint="eastAsia"/>
          <w:lang w:val="en-US" w:eastAsia="zh-CN"/>
        </w:rPr>
        <w:t xml:space="preserve">    </w:t>
      </w: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jc w:val="center"/>
        <w:rPr>
          <w:rFonts w:hint="eastAsia"/>
          <w:b/>
          <w:bCs/>
          <w:sz w:val="32"/>
          <w:szCs w:val="32"/>
        </w:rPr>
      </w:pPr>
    </w:p>
    <w:p>
      <w:pPr>
        <w:jc w:val="left"/>
        <w:rPr>
          <w:rFonts w:hint="eastAsia" w:ascii="宋体" w:hAnsi="宋体" w:eastAsia="宋体" w:cs="宋体"/>
          <w:sz w:val="28"/>
          <w:szCs w:val="28"/>
          <w:lang w:val="en-US" w:eastAsia="zh-CN"/>
        </w:rPr>
      </w:pPr>
    </w:p>
    <w:p>
      <w:pPr>
        <w:jc w:val="left"/>
        <w:rPr>
          <w:rFonts w:hint="eastAsia" w:ascii="宋体" w:hAnsi="宋体"/>
          <w:color w:val="auto"/>
          <w:sz w:val="28"/>
          <w:szCs w:val="28"/>
        </w:rPr>
      </w:pPr>
      <w:r>
        <w:rPr>
          <w:rFonts w:hint="eastAsia" w:eastAsia="宋体"/>
          <w:lang w:eastAsia="zh-CN"/>
        </w:rPr>
        <w:drawing>
          <wp:anchor distT="0" distB="0" distL="114300" distR="114300" simplePos="0" relativeHeight="251662336" behindDoc="0" locked="0" layoutInCell="1" allowOverlap="1">
            <wp:simplePos x="0" y="0"/>
            <wp:positionH relativeFrom="column">
              <wp:posOffset>1038225</wp:posOffset>
            </wp:positionH>
            <wp:positionV relativeFrom="paragraph">
              <wp:posOffset>187960</wp:posOffset>
            </wp:positionV>
            <wp:extent cx="3546475" cy="2438400"/>
            <wp:effectExtent l="0" t="0" r="15875" b="0"/>
            <wp:wrapNone/>
            <wp:docPr id="3" name="图片 3" descr="16146527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14652726(1)"/>
                    <pic:cNvPicPr>
                      <a:picLocks noChangeAspect="1"/>
                    </pic:cNvPicPr>
                  </pic:nvPicPr>
                  <pic:blipFill>
                    <a:blip r:embed="rId6"/>
                    <a:stretch>
                      <a:fillRect/>
                    </a:stretch>
                  </pic:blipFill>
                  <pic:spPr>
                    <a:xfrm>
                      <a:off x="0" y="0"/>
                      <a:ext cx="3546475" cy="2438400"/>
                    </a:xfrm>
                    <a:prstGeom prst="rect">
                      <a:avLst/>
                    </a:prstGeom>
                    <a:noFill/>
                    <a:ln>
                      <a:noFill/>
                    </a:ln>
                  </pic:spPr>
                </pic:pic>
              </a:graphicData>
            </a:graphic>
          </wp:anchor>
        </w:drawing>
      </w:r>
    </w:p>
    <w:p>
      <w:pPr>
        <w:ind w:firstLine="4000" w:firstLineChars="1250"/>
        <w:jc w:val="left"/>
        <w:rPr>
          <w:rFonts w:hint="eastAsia" w:ascii="仿宋" w:hAnsi="仿宋" w:eastAsia="仿宋"/>
          <w:color w:val="auto"/>
          <w:sz w:val="32"/>
          <w:szCs w:val="32"/>
        </w:rPr>
      </w:pPr>
    </w:p>
    <w:p>
      <w:pPr>
        <w:ind w:firstLine="4000" w:firstLineChars="1250"/>
        <w:jc w:val="left"/>
        <w:rPr>
          <w:rFonts w:hint="eastAsia" w:ascii="仿宋" w:hAnsi="仿宋" w:eastAsia="仿宋"/>
          <w:color w:val="auto"/>
          <w:sz w:val="32"/>
          <w:szCs w:val="32"/>
        </w:rPr>
      </w:pPr>
    </w:p>
    <w:p>
      <w:pPr>
        <w:ind w:firstLine="4000" w:firstLineChars="1250"/>
        <w:jc w:val="left"/>
        <w:rPr>
          <w:rFonts w:hint="eastAsia" w:ascii="仿宋" w:hAnsi="仿宋" w:eastAsia="仿宋"/>
          <w:color w:val="auto"/>
          <w:sz w:val="32"/>
          <w:szCs w:val="32"/>
        </w:rPr>
      </w:pPr>
    </w:p>
    <w:p>
      <w:pPr>
        <w:ind w:firstLine="4000" w:firstLineChars="1250"/>
        <w:jc w:val="left"/>
        <w:rPr>
          <w:rFonts w:hint="eastAsia" w:ascii="仿宋" w:hAnsi="仿宋" w:eastAsia="仿宋"/>
          <w:color w:val="auto"/>
          <w:sz w:val="32"/>
          <w:szCs w:val="32"/>
        </w:rPr>
      </w:pPr>
    </w:p>
    <w:p>
      <w:pPr>
        <w:ind w:firstLine="4000" w:firstLineChars="1250"/>
        <w:jc w:val="left"/>
        <w:rPr>
          <w:rFonts w:hint="eastAsia" w:ascii="仿宋" w:hAnsi="仿宋" w:eastAsia="仿宋"/>
          <w:color w:val="auto"/>
          <w:sz w:val="32"/>
          <w:szCs w:val="32"/>
        </w:rPr>
      </w:pPr>
    </w:p>
    <w:p>
      <w:pPr>
        <w:ind w:firstLine="4000" w:firstLineChars="1250"/>
        <w:jc w:val="left"/>
        <w:rPr>
          <w:rFonts w:hint="eastAsia" w:ascii="仿宋" w:hAnsi="仿宋" w:eastAsia="仿宋"/>
          <w:color w:val="auto"/>
          <w:sz w:val="32"/>
          <w:szCs w:val="32"/>
        </w:rPr>
      </w:pPr>
    </w:p>
    <w:p>
      <w:pPr>
        <w:snapToGrid w:val="0"/>
        <w:spacing w:before="120" w:beforeLines="50" w:after="120" w:afterLines="50"/>
        <w:jc w:val="both"/>
        <w:outlineLvl w:val="2"/>
        <w:rPr>
          <w:rFonts w:hint="eastAsia" w:ascii="宋体" w:hAnsi="宋体" w:cs="宋体"/>
          <w:color w:val="auto"/>
          <w:sz w:val="32"/>
          <w:szCs w:val="32"/>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2933700</wp:posOffset>
            </wp:positionH>
            <wp:positionV relativeFrom="paragraph">
              <wp:posOffset>3810</wp:posOffset>
            </wp:positionV>
            <wp:extent cx="3114675" cy="2389505"/>
            <wp:effectExtent l="0" t="0" r="9525" b="10795"/>
            <wp:wrapNone/>
            <wp:docPr id="2" name="图片 4" descr="1614652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1614652942(1)"/>
                    <pic:cNvPicPr>
                      <a:picLocks noChangeAspect="1"/>
                    </pic:cNvPicPr>
                  </pic:nvPicPr>
                  <pic:blipFill>
                    <a:blip r:embed="rId7"/>
                    <a:stretch>
                      <a:fillRect/>
                    </a:stretch>
                  </pic:blipFill>
                  <pic:spPr>
                    <a:xfrm>
                      <a:off x="0" y="0"/>
                      <a:ext cx="3114675" cy="2389505"/>
                    </a:xfrm>
                    <a:prstGeom prst="rect">
                      <a:avLst/>
                    </a:prstGeom>
                    <a:noFill/>
                    <a:ln>
                      <a:noFill/>
                    </a:ln>
                  </pic:spPr>
                </pic:pic>
              </a:graphicData>
            </a:graphic>
          </wp:anchor>
        </w:drawing>
      </w:r>
      <w:r>
        <w:rPr>
          <w:rFonts w:hint="eastAsia" w:eastAsia="宋体"/>
          <w:lang w:eastAsia="zh-CN"/>
        </w:rPr>
        <w:drawing>
          <wp:anchor distT="0" distB="0" distL="114300" distR="114300" simplePos="0" relativeHeight="251660288" behindDoc="0" locked="0" layoutInCell="1" allowOverlap="1">
            <wp:simplePos x="0" y="0"/>
            <wp:positionH relativeFrom="column">
              <wp:posOffset>-342900</wp:posOffset>
            </wp:positionH>
            <wp:positionV relativeFrom="paragraph">
              <wp:posOffset>15240</wp:posOffset>
            </wp:positionV>
            <wp:extent cx="2921635" cy="2424430"/>
            <wp:effectExtent l="0" t="0" r="12065" b="13970"/>
            <wp:wrapNone/>
            <wp:docPr id="4" name="图片 5" descr="1614652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1614652798(1)"/>
                    <pic:cNvPicPr>
                      <a:picLocks noChangeAspect="1"/>
                    </pic:cNvPicPr>
                  </pic:nvPicPr>
                  <pic:blipFill>
                    <a:blip r:embed="rId8"/>
                    <a:stretch>
                      <a:fillRect/>
                    </a:stretch>
                  </pic:blipFill>
                  <pic:spPr>
                    <a:xfrm>
                      <a:off x="0" y="0"/>
                      <a:ext cx="2921635" cy="2424430"/>
                    </a:xfrm>
                    <a:prstGeom prst="rect">
                      <a:avLst/>
                    </a:prstGeom>
                    <a:noFill/>
                    <a:ln>
                      <a:noFill/>
                    </a:ln>
                  </pic:spPr>
                </pic:pic>
              </a:graphicData>
            </a:graphic>
          </wp:anchor>
        </w:drawing>
      </w:r>
    </w:p>
    <w:p>
      <w:pPr>
        <w:snapToGrid w:val="0"/>
        <w:spacing w:before="120" w:beforeLines="50" w:after="120" w:afterLines="50"/>
        <w:jc w:val="both"/>
        <w:outlineLvl w:val="2"/>
        <w:rPr>
          <w:rFonts w:hint="eastAsia" w:ascii="宋体" w:hAnsi="宋体" w:cs="宋体"/>
          <w:color w:val="auto"/>
          <w:sz w:val="32"/>
          <w:szCs w:val="32"/>
          <w:lang w:eastAsia="zh-CN"/>
        </w:rPr>
      </w:pPr>
    </w:p>
    <w:p>
      <w:pPr>
        <w:snapToGrid w:val="0"/>
        <w:spacing w:before="120" w:beforeLines="50" w:after="120" w:afterLines="50"/>
        <w:jc w:val="both"/>
        <w:outlineLvl w:val="2"/>
        <w:rPr>
          <w:rFonts w:hint="eastAsia" w:ascii="宋体" w:hAnsi="宋体" w:cs="宋体"/>
          <w:color w:val="auto"/>
          <w:sz w:val="32"/>
          <w:szCs w:val="32"/>
          <w:lang w:eastAsia="zh-CN"/>
        </w:rPr>
      </w:pPr>
    </w:p>
    <w:p>
      <w:pPr>
        <w:snapToGrid w:val="0"/>
        <w:spacing w:before="120" w:beforeLines="50" w:after="120" w:afterLines="50"/>
        <w:jc w:val="both"/>
        <w:outlineLvl w:val="2"/>
        <w:rPr>
          <w:rFonts w:hint="eastAsia" w:ascii="宋体" w:hAnsi="宋体" w:cs="宋体"/>
          <w:color w:val="auto"/>
          <w:sz w:val="32"/>
          <w:szCs w:val="32"/>
          <w:lang w:eastAsia="zh-CN"/>
        </w:rPr>
      </w:pPr>
    </w:p>
    <w:p>
      <w:pPr>
        <w:snapToGrid w:val="0"/>
        <w:spacing w:before="120" w:beforeLines="50" w:after="120" w:afterLines="50"/>
        <w:jc w:val="both"/>
        <w:outlineLvl w:val="2"/>
        <w:rPr>
          <w:rFonts w:hint="eastAsia" w:ascii="宋体" w:hAnsi="宋体" w:cs="宋体"/>
          <w:color w:val="auto"/>
          <w:sz w:val="32"/>
          <w:szCs w:val="32"/>
          <w:lang w:eastAsia="zh-CN"/>
        </w:rPr>
      </w:pPr>
    </w:p>
    <w:p>
      <w:pPr>
        <w:snapToGrid w:val="0"/>
        <w:spacing w:before="120" w:beforeLines="50" w:after="120" w:afterLines="50"/>
        <w:jc w:val="both"/>
        <w:outlineLvl w:val="2"/>
        <w:rPr>
          <w:rFonts w:hint="eastAsia" w:ascii="宋体" w:hAnsi="宋体" w:cs="宋体"/>
          <w:color w:val="auto"/>
          <w:sz w:val="32"/>
          <w:szCs w:val="32"/>
          <w:lang w:eastAsia="zh-CN"/>
        </w:rPr>
      </w:pPr>
    </w:p>
    <w:p>
      <w:pPr>
        <w:snapToGrid w:val="0"/>
        <w:spacing w:before="120" w:beforeLines="50" w:after="120" w:afterLines="50"/>
        <w:jc w:val="both"/>
        <w:outlineLvl w:val="2"/>
        <w:rPr>
          <w:rFonts w:hint="eastAsia" w:ascii="宋体" w:hAnsi="宋体" w:cs="宋体"/>
          <w:color w:val="auto"/>
          <w:sz w:val="32"/>
          <w:szCs w:val="32"/>
          <w:lang w:eastAsia="zh-CN"/>
        </w:rPr>
        <w:sectPr>
          <w:footerReference r:id="rId3" w:type="default"/>
          <w:pgSz w:w="11906" w:h="16838"/>
          <w:pgMar w:top="2098" w:right="1474" w:bottom="1984" w:left="1587" w:header="851" w:footer="992" w:gutter="0"/>
          <w:pgNumType w:fmt="decimal"/>
          <w:cols w:space="425" w:num="1"/>
          <w:docGrid w:type="lines" w:linePitch="312" w:charSpace="0"/>
        </w:sectPr>
      </w:pPr>
    </w:p>
    <w:p>
      <w:pPr>
        <w:snapToGrid w:val="0"/>
        <w:spacing w:before="120" w:beforeLines="50" w:after="120" w:afterLines="50"/>
        <w:jc w:val="both"/>
        <w:outlineLvl w:val="2"/>
        <w:rPr>
          <w:rFonts w:ascii="宋体" w:hAnsi="宋体" w:cs="宋体"/>
          <w:color w:val="auto"/>
          <w:sz w:val="32"/>
          <w:szCs w:val="32"/>
        </w:rPr>
      </w:pPr>
      <w:r>
        <w:rPr>
          <w:rFonts w:hint="eastAsia" w:ascii="仿宋_GB2312" w:hAnsi="仿宋_GB2312" w:eastAsia="仿宋_GB2312" w:cs="仿宋_GB2312"/>
          <w:color w:val="auto"/>
          <w:sz w:val="32"/>
          <w:szCs w:val="32"/>
          <w:lang w:eastAsia="zh-CN"/>
        </w:rPr>
        <w:t>附件</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eastAsia="zh-CN"/>
        </w:rPr>
        <w:t>：</w:t>
      </w:r>
      <w:r>
        <w:rPr>
          <w:rFonts w:hint="eastAsia" w:ascii="宋体" w:hAnsi="宋体" w:cs="宋体"/>
          <w:color w:val="auto"/>
          <w:sz w:val="32"/>
          <w:szCs w:val="32"/>
          <w:lang w:val="en-US" w:eastAsia="zh-CN"/>
        </w:rPr>
        <w:t xml:space="preserve">              </w:t>
      </w:r>
      <w:r>
        <w:rPr>
          <w:rFonts w:hint="eastAsia" w:ascii="宋体" w:hAnsi="宋体" w:cs="宋体"/>
          <w:color w:val="auto"/>
          <w:sz w:val="32"/>
          <w:szCs w:val="32"/>
        </w:rPr>
        <w:t>法人单位基本情况</w:t>
      </w:r>
    </w:p>
    <w:tbl>
      <w:tblPr>
        <w:tblStyle w:val="4"/>
        <w:tblW w:w="9527" w:type="dxa"/>
        <w:jc w:val="center"/>
        <w:tblLayout w:type="fixed"/>
        <w:tblCellMar>
          <w:top w:w="0" w:type="dxa"/>
          <w:left w:w="108" w:type="dxa"/>
          <w:bottom w:w="0" w:type="dxa"/>
          <w:right w:w="108" w:type="dxa"/>
        </w:tblCellMar>
      </w:tblPr>
      <w:tblGrid>
        <w:gridCol w:w="80"/>
        <w:gridCol w:w="491"/>
        <w:gridCol w:w="1212"/>
        <w:gridCol w:w="1909"/>
        <w:gridCol w:w="754"/>
        <w:gridCol w:w="508"/>
        <w:gridCol w:w="93"/>
        <w:gridCol w:w="1346"/>
        <w:gridCol w:w="945"/>
        <w:gridCol w:w="2189"/>
      </w:tblGrid>
      <w:tr>
        <w:tblPrEx>
          <w:tblCellMar>
            <w:top w:w="0" w:type="dxa"/>
            <w:left w:w="108" w:type="dxa"/>
            <w:bottom w:w="0" w:type="dxa"/>
            <w:right w:w="108" w:type="dxa"/>
          </w:tblCellMar>
        </w:tblPrEx>
        <w:trPr>
          <w:jc w:val="center"/>
        </w:trPr>
        <w:tc>
          <w:tcPr>
            <w:tcW w:w="1783" w:type="dxa"/>
            <w:gridSpan w:val="3"/>
            <w:noWrap w:val="0"/>
            <w:vAlign w:val="top"/>
          </w:tcPr>
          <w:p>
            <w:pPr>
              <w:spacing w:line="240" w:lineRule="exact"/>
              <w:jc w:val="center"/>
              <w:rPr>
                <w:rFonts w:ascii="宋体" w:hAnsi="宋体" w:cs="宋体"/>
                <w:color w:val="auto"/>
                <w:sz w:val="32"/>
                <w:szCs w:val="32"/>
              </w:rPr>
            </w:pPr>
          </w:p>
        </w:tc>
        <w:tc>
          <w:tcPr>
            <w:tcW w:w="1909" w:type="dxa"/>
            <w:noWrap w:val="0"/>
            <w:vAlign w:val="top"/>
          </w:tcPr>
          <w:p>
            <w:pPr>
              <w:spacing w:line="240" w:lineRule="exact"/>
              <w:jc w:val="center"/>
              <w:rPr>
                <w:rFonts w:ascii="宋体" w:hAnsi="宋体" w:cs="宋体"/>
                <w:color w:val="auto"/>
                <w:sz w:val="32"/>
                <w:szCs w:val="32"/>
              </w:rPr>
            </w:pPr>
          </w:p>
        </w:tc>
        <w:tc>
          <w:tcPr>
            <w:tcW w:w="2701" w:type="dxa"/>
            <w:gridSpan w:val="4"/>
            <w:noWrap w:val="0"/>
            <w:vAlign w:val="top"/>
          </w:tcPr>
          <w:p>
            <w:pPr>
              <w:spacing w:line="240" w:lineRule="exact"/>
              <w:jc w:val="center"/>
              <w:rPr>
                <w:rFonts w:ascii="宋体" w:hAnsi="宋体" w:cs="宋体"/>
                <w:color w:val="auto"/>
                <w:sz w:val="32"/>
                <w:szCs w:val="32"/>
              </w:rPr>
            </w:pPr>
          </w:p>
        </w:tc>
        <w:tc>
          <w:tcPr>
            <w:tcW w:w="945" w:type="dxa"/>
            <w:noWrap w:val="0"/>
            <w:tcMar>
              <w:left w:w="28" w:type="dxa"/>
              <w:right w:w="28" w:type="dxa"/>
            </w:tcMar>
            <w:vAlign w:val="top"/>
          </w:tcPr>
          <w:p>
            <w:pPr>
              <w:spacing w:line="240" w:lineRule="exact"/>
              <w:rPr>
                <w:rFonts w:ascii="宋体" w:hAnsi="宋体" w:cs="宋体"/>
                <w:color w:val="auto"/>
                <w:sz w:val="32"/>
                <w:szCs w:val="32"/>
              </w:rPr>
            </w:pPr>
            <w:r>
              <w:rPr>
                <w:rFonts w:hint="eastAsia" w:ascii="宋体" w:cs="宋体"/>
                <w:color w:val="auto"/>
                <w:sz w:val="18"/>
                <w:szCs w:val="18"/>
              </w:rPr>
              <w:t>表　　号：</w:t>
            </w:r>
          </w:p>
        </w:tc>
        <w:tc>
          <w:tcPr>
            <w:tcW w:w="2189" w:type="dxa"/>
            <w:noWrap w:val="0"/>
            <w:tcMar>
              <w:left w:w="28" w:type="dxa"/>
              <w:right w:w="28" w:type="dxa"/>
            </w:tcMar>
            <w:vAlign w:val="top"/>
          </w:tcPr>
          <w:p>
            <w:pPr>
              <w:adjustRightInd w:val="0"/>
              <w:snapToGrid w:val="0"/>
              <w:spacing w:line="240" w:lineRule="exact"/>
              <w:jc w:val="distribute"/>
              <w:rPr>
                <w:rFonts w:ascii="宋体"/>
                <w:color w:val="auto"/>
                <w:sz w:val="18"/>
                <w:szCs w:val="18"/>
              </w:rPr>
            </w:pPr>
            <w:r>
              <w:rPr>
                <w:rFonts w:hint="eastAsia" w:ascii="宋体" w:cs="宋体"/>
                <w:color w:val="auto"/>
                <w:sz w:val="18"/>
                <w:szCs w:val="18"/>
              </w:rPr>
              <w:t>ＭＬＫ１０１－１表</w:t>
            </w:r>
          </w:p>
        </w:tc>
      </w:tr>
      <w:tr>
        <w:tblPrEx>
          <w:tblCellMar>
            <w:top w:w="0" w:type="dxa"/>
            <w:left w:w="108" w:type="dxa"/>
            <w:bottom w:w="0" w:type="dxa"/>
            <w:right w:w="108" w:type="dxa"/>
          </w:tblCellMar>
        </w:tblPrEx>
        <w:trPr>
          <w:jc w:val="center"/>
        </w:trPr>
        <w:tc>
          <w:tcPr>
            <w:tcW w:w="1783" w:type="dxa"/>
            <w:gridSpan w:val="3"/>
            <w:noWrap w:val="0"/>
            <w:vAlign w:val="top"/>
          </w:tcPr>
          <w:p>
            <w:pPr>
              <w:spacing w:line="240" w:lineRule="exact"/>
              <w:jc w:val="center"/>
              <w:rPr>
                <w:rFonts w:ascii="宋体" w:hAnsi="宋体" w:cs="宋体"/>
                <w:color w:val="auto"/>
                <w:sz w:val="32"/>
                <w:szCs w:val="32"/>
              </w:rPr>
            </w:pPr>
          </w:p>
        </w:tc>
        <w:tc>
          <w:tcPr>
            <w:tcW w:w="1909" w:type="dxa"/>
            <w:noWrap w:val="0"/>
            <w:vAlign w:val="top"/>
          </w:tcPr>
          <w:p>
            <w:pPr>
              <w:spacing w:line="240" w:lineRule="exact"/>
              <w:jc w:val="center"/>
              <w:rPr>
                <w:rFonts w:ascii="宋体" w:hAnsi="宋体" w:cs="宋体"/>
                <w:color w:val="auto"/>
                <w:sz w:val="32"/>
                <w:szCs w:val="32"/>
              </w:rPr>
            </w:pPr>
          </w:p>
        </w:tc>
        <w:tc>
          <w:tcPr>
            <w:tcW w:w="2701" w:type="dxa"/>
            <w:gridSpan w:val="4"/>
            <w:noWrap w:val="0"/>
            <w:vAlign w:val="top"/>
          </w:tcPr>
          <w:p>
            <w:pPr>
              <w:spacing w:line="240" w:lineRule="exact"/>
              <w:jc w:val="center"/>
              <w:rPr>
                <w:rFonts w:ascii="宋体" w:hAnsi="宋体" w:cs="宋体"/>
                <w:color w:val="auto"/>
                <w:sz w:val="32"/>
                <w:szCs w:val="32"/>
              </w:rPr>
            </w:pPr>
          </w:p>
        </w:tc>
        <w:tc>
          <w:tcPr>
            <w:tcW w:w="945" w:type="dxa"/>
            <w:noWrap w:val="0"/>
            <w:tcMar>
              <w:left w:w="28" w:type="dxa"/>
              <w:right w:w="28" w:type="dxa"/>
            </w:tcMar>
            <w:vAlign w:val="top"/>
          </w:tcPr>
          <w:p>
            <w:pPr>
              <w:adjustRightInd w:val="0"/>
              <w:snapToGrid w:val="0"/>
              <w:spacing w:line="240" w:lineRule="exact"/>
              <w:rPr>
                <w:rFonts w:ascii="宋体" w:cs="宋体"/>
                <w:color w:val="auto"/>
                <w:sz w:val="18"/>
                <w:szCs w:val="18"/>
              </w:rPr>
            </w:pPr>
            <w:r>
              <w:rPr>
                <w:rFonts w:hint="eastAsia" w:ascii="宋体" w:cs="宋体"/>
                <w:color w:val="auto"/>
                <w:sz w:val="18"/>
                <w:szCs w:val="18"/>
              </w:rPr>
              <w:t>制定机关：</w:t>
            </w:r>
          </w:p>
        </w:tc>
        <w:tc>
          <w:tcPr>
            <w:tcW w:w="2189" w:type="dxa"/>
            <w:noWrap w:val="0"/>
            <w:tcMar>
              <w:left w:w="28" w:type="dxa"/>
              <w:right w:w="28" w:type="dxa"/>
            </w:tcMar>
            <w:vAlign w:val="top"/>
          </w:tcPr>
          <w:p>
            <w:pPr>
              <w:adjustRightInd w:val="0"/>
              <w:snapToGrid w:val="0"/>
              <w:spacing w:line="240" w:lineRule="exact"/>
              <w:jc w:val="distribute"/>
              <w:rPr>
                <w:rFonts w:ascii="宋体"/>
                <w:color w:val="auto"/>
                <w:sz w:val="18"/>
                <w:szCs w:val="18"/>
              </w:rPr>
            </w:pPr>
            <w:r>
              <w:rPr>
                <w:rFonts w:hint="eastAsia" w:ascii="宋体" w:cs="宋体"/>
                <w:color w:val="auto"/>
                <w:spacing w:val="6"/>
                <w:sz w:val="18"/>
                <w:szCs w:val="18"/>
              </w:rPr>
              <w:t>国</w:t>
            </w:r>
            <w:r>
              <w:rPr>
                <w:rFonts w:ascii="宋体" w:cs="宋体"/>
                <w:color w:val="auto"/>
                <w:spacing w:val="6"/>
                <w:sz w:val="18"/>
                <w:szCs w:val="18"/>
              </w:rPr>
              <w:t xml:space="preserve"> </w:t>
            </w:r>
            <w:r>
              <w:rPr>
                <w:rFonts w:hint="eastAsia" w:ascii="宋体" w:cs="宋体"/>
                <w:color w:val="auto"/>
                <w:spacing w:val="6"/>
                <w:sz w:val="18"/>
                <w:szCs w:val="18"/>
              </w:rPr>
              <w:t>家</w:t>
            </w:r>
            <w:r>
              <w:rPr>
                <w:rFonts w:ascii="宋体" w:cs="宋体"/>
                <w:color w:val="auto"/>
                <w:spacing w:val="6"/>
                <w:sz w:val="18"/>
                <w:szCs w:val="18"/>
              </w:rPr>
              <w:t xml:space="preserve"> </w:t>
            </w:r>
            <w:r>
              <w:rPr>
                <w:rFonts w:hint="eastAsia" w:ascii="宋体" w:cs="宋体"/>
                <w:color w:val="auto"/>
                <w:spacing w:val="6"/>
                <w:sz w:val="18"/>
                <w:szCs w:val="18"/>
              </w:rPr>
              <w:t>统</w:t>
            </w:r>
            <w:r>
              <w:rPr>
                <w:rFonts w:ascii="宋体" w:cs="宋体"/>
                <w:color w:val="auto"/>
                <w:spacing w:val="6"/>
                <w:sz w:val="18"/>
                <w:szCs w:val="18"/>
              </w:rPr>
              <w:t xml:space="preserve"> </w:t>
            </w:r>
            <w:r>
              <w:rPr>
                <w:rFonts w:hint="eastAsia" w:ascii="宋体" w:cs="宋体"/>
                <w:color w:val="auto"/>
                <w:spacing w:val="6"/>
                <w:sz w:val="18"/>
                <w:szCs w:val="18"/>
              </w:rPr>
              <w:t>计</w:t>
            </w:r>
            <w:r>
              <w:rPr>
                <w:rFonts w:ascii="宋体" w:cs="宋体"/>
                <w:color w:val="auto"/>
                <w:spacing w:val="6"/>
                <w:sz w:val="18"/>
                <w:szCs w:val="18"/>
              </w:rPr>
              <w:t xml:space="preserve"> </w:t>
            </w:r>
            <w:r>
              <w:rPr>
                <w:rFonts w:hint="eastAsia" w:ascii="宋体" w:cs="宋体"/>
                <w:color w:val="auto"/>
                <w:spacing w:val="6"/>
                <w:sz w:val="18"/>
                <w:szCs w:val="18"/>
              </w:rPr>
              <w:t>局</w:t>
            </w:r>
          </w:p>
        </w:tc>
      </w:tr>
      <w:tr>
        <w:tblPrEx>
          <w:tblCellMar>
            <w:top w:w="0" w:type="dxa"/>
            <w:left w:w="108" w:type="dxa"/>
            <w:bottom w:w="0" w:type="dxa"/>
            <w:right w:w="108" w:type="dxa"/>
          </w:tblCellMar>
        </w:tblPrEx>
        <w:trPr>
          <w:jc w:val="center"/>
        </w:trPr>
        <w:tc>
          <w:tcPr>
            <w:tcW w:w="1783" w:type="dxa"/>
            <w:gridSpan w:val="3"/>
            <w:noWrap w:val="0"/>
            <w:vAlign w:val="top"/>
          </w:tcPr>
          <w:p>
            <w:pPr>
              <w:spacing w:line="240" w:lineRule="exact"/>
              <w:jc w:val="center"/>
              <w:rPr>
                <w:rFonts w:ascii="宋体" w:hAnsi="宋体" w:cs="宋体"/>
                <w:color w:val="auto"/>
                <w:sz w:val="32"/>
                <w:szCs w:val="32"/>
              </w:rPr>
            </w:pPr>
          </w:p>
        </w:tc>
        <w:tc>
          <w:tcPr>
            <w:tcW w:w="1909" w:type="dxa"/>
            <w:noWrap w:val="0"/>
            <w:vAlign w:val="top"/>
          </w:tcPr>
          <w:p>
            <w:pPr>
              <w:spacing w:line="240" w:lineRule="exact"/>
              <w:jc w:val="center"/>
              <w:rPr>
                <w:rFonts w:ascii="宋体" w:hAnsi="宋体" w:cs="宋体"/>
                <w:color w:val="auto"/>
                <w:sz w:val="32"/>
                <w:szCs w:val="32"/>
              </w:rPr>
            </w:pPr>
          </w:p>
        </w:tc>
        <w:tc>
          <w:tcPr>
            <w:tcW w:w="2701" w:type="dxa"/>
            <w:gridSpan w:val="4"/>
            <w:noWrap w:val="0"/>
            <w:vAlign w:val="top"/>
          </w:tcPr>
          <w:p>
            <w:pPr>
              <w:spacing w:line="240" w:lineRule="exact"/>
              <w:jc w:val="center"/>
              <w:rPr>
                <w:rFonts w:ascii="宋体" w:hAnsi="宋体" w:cs="宋体"/>
                <w:color w:val="auto"/>
                <w:sz w:val="32"/>
                <w:szCs w:val="32"/>
              </w:rPr>
            </w:pPr>
          </w:p>
        </w:tc>
        <w:tc>
          <w:tcPr>
            <w:tcW w:w="945" w:type="dxa"/>
            <w:noWrap w:val="0"/>
            <w:tcMar>
              <w:left w:w="28" w:type="dxa"/>
              <w:right w:w="28" w:type="dxa"/>
            </w:tcMar>
            <w:vAlign w:val="top"/>
          </w:tcPr>
          <w:p>
            <w:pPr>
              <w:adjustRightInd w:val="0"/>
              <w:snapToGrid w:val="0"/>
              <w:spacing w:line="240" w:lineRule="exact"/>
              <w:rPr>
                <w:rFonts w:ascii="宋体" w:cs="宋体"/>
                <w:color w:val="auto"/>
                <w:sz w:val="18"/>
                <w:szCs w:val="18"/>
              </w:rPr>
            </w:pPr>
            <w:r>
              <w:rPr>
                <w:rFonts w:hint="eastAsia" w:ascii="宋体" w:cs="宋体"/>
                <w:color w:val="auto"/>
                <w:sz w:val="18"/>
                <w:szCs w:val="18"/>
              </w:rPr>
              <w:t>文　　号：</w:t>
            </w:r>
          </w:p>
        </w:tc>
        <w:tc>
          <w:tcPr>
            <w:tcW w:w="2189" w:type="dxa"/>
            <w:noWrap w:val="0"/>
            <w:tcMar>
              <w:left w:w="28" w:type="dxa"/>
              <w:right w:w="28" w:type="dxa"/>
            </w:tcMar>
            <w:vAlign w:val="top"/>
          </w:tcPr>
          <w:p>
            <w:pPr>
              <w:adjustRightInd w:val="0"/>
              <w:snapToGrid w:val="0"/>
              <w:spacing w:line="240" w:lineRule="exact"/>
              <w:jc w:val="distribute"/>
              <w:rPr>
                <w:rFonts w:ascii="宋体"/>
                <w:color w:val="auto"/>
                <w:sz w:val="18"/>
                <w:szCs w:val="18"/>
              </w:rPr>
            </w:pPr>
            <w:r>
              <w:rPr>
                <w:rFonts w:ascii="宋体" w:hAnsi="宋体"/>
                <w:color w:val="auto"/>
                <w:sz w:val="18"/>
                <w:szCs w:val="18"/>
              </w:rPr>
              <w:t>国统字</w:t>
            </w:r>
            <w:r>
              <w:rPr>
                <w:rFonts w:hint="eastAsia" w:ascii="宋体" w:hAnsi="宋体"/>
                <w:color w:val="auto"/>
                <w:sz w:val="18"/>
                <w:szCs w:val="18"/>
              </w:rPr>
              <w:t>〔201</w:t>
            </w:r>
            <w:r>
              <w:rPr>
                <w:rFonts w:ascii="宋体" w:hAnsi="宋体"/>
                <w:color w:val="auto"/>
                <w:sz w:val="18"/>
                <w:szCs w:val="18"/>
              </w:rPr>
              <w:t>9</w:t>
            </w:r>
            <w:r>
              <w:rPr>
                <w:rFonts w:hint="eastAsia" w:ascii="宋体" w:hAnsi="宋体"/>
                <w:color w:val="auto"/>
                <w:sz w:val="18"/>
                <w:szCs w:val="18"/>
              </w:rPr>
              <w:t>〕101</w:t>
            </w:r>
            <w:r>
              <w:rPr>
                <w:rFonts w:ascii="宋体" w:hAnsi="宋体"/>
                <w:color w:val="auto"/>
                <w:sz w:val="18"/>
                <w:szCs w:val="18"/>
              </w:rPr>
              <w:t>号</w:t>
            </w:r>
          </w:p>
        </w:tc>
      </w:tr>
      <w:tr>
        <w:tblPrEx>
          <w:tblCellMar>
            <w:top w:w="0" w:type="dxa"/>
            <w:left w:w="108" w:type="dxa"/>
            <w:bottom w:w="0" w:type="dxa"/>
            <w:right w:w="108" w:type="dxa"/>
          </w:tblCellMar>
        </w:tblPrEx>
        <w:trPr>
          <w:jc w:val="center"/>
        </w:trPr>
        <w:tc>
          <w:tcPr>
            <w:tcW w:w="1783" w:type="dxa"/>
            <w:gridSpan w:val="3"/>
            <w:noWrap w:val="0"/>
            <w:vAlign w:val="top"/>
          </w:tcPr>
          <w:p>
            <w:pPr>
              <w:spacing w:line="240" w:lineRule="exact"/>
              <w:jc w:val="center"/>
              <w:rPr>
                <w:rFonts w:ascii="宋体" w:hAnsi="宋体" w:cs="宋体"/>
                <w:color w:val="auto"/>
                <w:sz w:val="32"/>
                <w:szCs w:val="32"/>
              </w:rPr>
            </w:pPr>
          </w:p>
        </w:tc>
        <w:tc>
          <w:tcPr>
            <w:tcW w:w="1909" w:type="dxa"/>
            <w:noWrap w:val="0"/>
            <w:vAlign w:val="top"/>
          </w:tcPr>
          <w:p>
            <w:pPr>
              <w:spacing w:line="240" w:lineRule="exact"/>
              <w:jc w:val="center"/>
              <w:rPr>
                <w:rFonts w:ascii="宋体" w:hAnsi="宋体" w:cs="宋体"/>
                <w:color w:val="auto"/>
                <w:sz w:val="32"/>
                <w:szCs w:val="32"/>
              </w:rPr>
            </w:pPr>
          </w:p>
        </w:tc>
        <w:tc>
          <w:tcPr>
            <w:tcW w:w="2701" w:type="dxa"/>
            <w:gridSpan w:val="4"/>
            <w:noWrap w:val="0"/>
            <w:vAlign w:val="top"/>
          </w:tcPr>
          <w:p>
            <w:pPr>
              <w:spacing w:line="240" w:lineRule="exact"/>
              <w:jc w:val="center"/>
              <w:rPr>
                <w:rFonts w:ascii="宋体" w:hAnsi="宋体" w:cs="宋体"/>
                <w:color w:val="auto"/>
                <w:sz w:val="32"/>
                <w:szCs w:val="32"/>
              </w:rPr>
            </w:pPr>
          </w:p>
        </w:tc>
        <w:tc>
          <w:tcPr>
            <w:tcW w:w="945" w:type="dxa"/>
            <w:noWrap w:val="0"/>
            <w:tcMar>
              <w:left w:w="28" w:type="dxa"/>
              <w:right w:w="28" w:type="dxa"/>
            </w:tcMar>
            <w:vAlign w:val="top"/>
          </w:tcPr>
          <w:p>
            <w:pPr>
              <w:spacing w:line="240" w:lineRule="exact"/>
              <w:rPr>
                <w:rFonts w:ascii="宋体" w:hAnsi="宋体" w:cs="宋体"/>
                <w:color w:val="auto"/>
                <w:sz w:val="32"/>
                <w:szCs w:val="32"/>
              </w:rPr>
            </w:pPr>
            <w:r>
              <w:rPr>
                <w:rFonts w:hint="eastAsia" w:ascii="宋体" w:cs="宋体"/>
                <w:color w:val="auto"/>
                <w:sz w:val="18"/>
                <w:szCs w:val="18"/>
              </w:rPr>
              <w:t>有效期至：</w:t>
            </w:r>
          </w:p>
        </w:tc>
        <w:tc>
          <w:tcPr>
            <w:tcW w:w="2189" w:type="dxa"/>
            <w:noWrap w:val="0"/>
            <w:tcMar>
              <w:left w:w="28" w:type="dxa"/>
              <w:right w:w="28" w:type="dxa"/>
            </w:tcMar>
            <w:vAlign w:val="top"/>
          </w:tcPr>
          <w:p>
            <w:pPr>
              <w:spacing w:line="240" w:lineRule="exact"/>
              <w:jc w:val="distribute"/>
              <w:rPr>
                <w:rFonts w:hint="eastAsia" w:ascii="宋体" w:hAnsi="宋体" w:cs="宋体"/>
                <w:color w:val="auto"/>
                <w:sz w:val="32"/>
                <w:szCs w:val="32"/>
              </w:rPr>
            </w:pPr>
            <w:r>
              <w:rPr>
                <w:rFonts w:hint="eastAsia" w:ascii="宋体" w:hAnsi="宋体"/>
                <w:color w:val="auto"/>
                <w:sz w:val="18"/>
                <w:szCs w:val="18"/>
              </w:rPr>
              <w:t>２０</w:t>
            </w:r>
            <w:r>
              <w:rPr>
                <w:rFonts w:ascii="宋体" w:hAnsi="宋体"/>
                <w:color w:val="auto"/>
                <w:sz w:val="18"/>
                <w:szCs w:val="18"/>
              </w:rPr>
              <w:t>２２年１月</w:t>
            </w:r>
          </w:p>
        </w:tc>
      </w:tr>
      <w:tr>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28" w:type="dxa"/>
            <w:bottom w:w="0" w:type="dxa"/>
            <w:right w:w="28" w:type="dxa"/>
          </w:tblCellMar>
        </w:tblPrEx>
        <w:trPr>
          <w:gridBefore w:val="1"/>
          <w:wBefore w:w="80" w:type="dxa"/>
          <w:trHeight w:val="1066" w:hRule="atLeast"/>
          <w:jc w:val="center"/>
        </w:trPr>
        <w:tc>
          <w:tcPr>
            <w:tcW w:w="4366" w:type="dxa"/>
            <w:gridSpan w:val="4"/>
            <w:vMerge w:val="restart"/>
            <w:noWrap w:val="0"/>
            <w:tcMar>
              <w:top w:w="28" w:type="dxa"/>
              <w:left w:w="28" w:type="dxa"/>
              <w:bottom w:w="28" w:type="dxa"/>
              <w:right w:w="28" w:type="dxa"/>
            </w:tcMar>
            <w:vAlign w:val="center"/>
          </w:tcPr>
          <w:p>
            <w:pPr>
              <w:keepNext w:val="0"/>
              <w:keepLines w:val="0"/>
              <w:pageBreakBefore w:val="0"/>
              <w:kinsoku/>
              <w:wordWrap/>
              <w:overflowPunct/>
              <w:topLinePunct w:val="0"/>
              <w:autoSpaceDE/>
              <w:autoSpaceDN/>
              <w:bidi w:val="0"/>
              <w:adjustRightInd/>
              <w:snapToGrid w:val="0"/>
              <w:spacing w:line="280" w:lineRule="exact"/>
              <w:ind w:firstLine="417" w:firstLineChars="232"/>
              <w:textAlignment w:val="auto"/>
              <w:outlineLvl w:val="9"/>
              <w:rPr>
                <w:rFonts w:ascii="楷体_GB2312" w:hAnsi="宋体" w:eastAsia="楷体_GB2312"/>
                <w:color w:val="auto"/>
                <w:sz w:val="18"/>
                <w:szCs w:val="18"/>
              </w:rPr>
            </w:pPr>
            <w:r>
              <w:rPr>
                <w:rFonts w:hint="eastAsia" w:ascii="楷体_GB2312" w:eastAsia="楷体_GB2312" w:cs="楷体_GB2312"/>
                <w:color w:val="auto"/>
                <w:sz w:val="18"/>
                <w:szCs w:val="18"/>
              </w:rPr>
              <w:t>《中华人民共和国统计法》第七条规定：国家机关、企业事业单位和其他组织及个体工商户和个人等统计调查对象，必须依照本法和国家有关规定，真实、准确、完整、及时地提供统计调查所需的资料，不得提供不真实或者不完整的统计资料，不得迟报、拒报统计资料。《中华人民共和国统计法》第九条规定：统计机构和统计人员对在统计工作中知悉的国家秘密、商业秘密和个人信息，应当予以保密。</w:t>
            </w:r>
          </w:p>
        </w:tc>
        <w:tc>
          <w:tcPr>
            <w:tcW w:w="508" w:type="dxa"/>
            <w:noWrap w:val="0"/>
            <w:vAlign w:val="center"/>
          </w:tcPr>
          <w:p>
            <w:pPr>
              <w:keepNext w:val="0"/>
              <w:keepLines w:val="0"/>
              <w:pageBreakBefore w:val="0"/>
              <w:kinsoku/>
              <w:wordWrap/>
              <w:overflowPunct/>
              <w:topLinePunct w:val="0"/>
              <w:autoSpaceDE/>
              <w:autoSpaceDN/>
              <w:bidi w:val="0"/>
              <w:adjustRightInd/>
              <w:snapToGrid w:val="0"/>
              <w:spacing w:line="280" w:lineRule="exact"/>
              <w:jc w:val="center"/>
              <w:textAlignment w:val="auto"/>
              <w:outlineLvl w:val="9"/>
              <w:rPr>
                <w:rFonts w:ascii="宋体"/>
                <w:color w:val="auto"/>
                <w:sz w:val="18"/>
                <w:szCs w:val="18"/>
              </w:rPr>
            </w:pPr>
            <w:r>
              <w:rPr>
                <w:rFonts w:ascii="宋体" w:hAnsi="宋体" w:cs="宋体"/>
                <w:color w:val="auto"/>
                <w:sz w:val="18"/>
                <w:szCs w:val="18"/>
              </w:rPr>
              <w:t>01</w:t>
            </w:r>
          </w:p>
        </w:tc>
        <w:tc>
          <w:tcPr>
            <w:tcW w:w="4573" w:type="dxa"/>
            <w:gridSpan w:val="4"/>
            <w:noWrap w:val="0"/>
            <w:vAlign w:val="bottom"/>
          </w:tcPr>
          <w:p>
            <w:pPr>
              <w:keepNext w:val="0"/>
              <w:keepLines w:val="0"/>
              <w:pageBreakBefore w:val="0"/>
              <w:kinsoku/>
              <w:wordWrap/>
              <w:overflowPunct/>
              <w:topLinePunct w:val="0"/>
              <w:autoSpaceDE/>
              <w:autoSpaceDN/>
              <w:bidi w:val="0"/>
              <w:adjustRightInd/>
              <w:snapToGrid w:val="0"/>
              <w:spacing w:line="280" w:lineRule="exact"/>
              <w:textAlignment w:val="auto"/>
              <w:outlineLvl w:val="9"/>
              <w:rPr>
                <w:rFonts w:ascii="宋体" w:hAnsi="宋体" w:cs="宋体"/>
                <w:color w:val="auto"/>
                <w:sz w:val="18"/>
                <w:szCs w:val="18"/>
              </w:rPr>
            </w:pPr>
            <w:r>
              <w:rPr>
                <w:rFonts w:hint="eastAsia" w:ascii="宋体" w:hAnsi="宋体" w:cs="宋体"/>
                <w:color w:val="auto"/>
                <w:sz w:val="18"/>
                <w:szCs w:val="18"/>
              </w:rPr>
              <w:t>统一社会信用代码</w:t>
            </w:r>
          </w:p>
          <w:p>
            <w:pPr>
              <w:keepNext w:val="0"/>
              <w:keepLines w:val="0"/>
              <w:pageBreakBefore w:val="0"/>
              <w:kinsoku/>
              <w:wordWrap/>
              <w:overflowPunct/>
              <w:topLinePunct w:val="0"/>
              <w:autoSpaceDE/>
              <w:autoSpaceDN/>
              <w:bidi w:val="0"/>
              <w:adjustRightInd/>
              <w:snapToGrid w:val="0"/>
              <w:spacing w:line="280" w:lineRule="exact"/>
              <w:ind w:firstLine="1260" w:firstLineChars="700"/>
              <w:textAlignment w:val="auto"/>
              <w:outlineLvl w:val="9"/>
              <w:rPr>
                <w:rFonts w:ascii="宋体" w:hAnsi="宋体" w:cs="宋体"/>
                <w:color w:val="auto"/>
                <w:sz w:val="18"/>
                <w:szCs w:val="18"/>
              </w:rPr>
            </w:pPr>
            <w:r>
              <w:rPr>
                <w:rFonts w:hint="eastAsia" w:ascii="宋体" w:hAnsi="宋体" w:cs="宋体"/>
                <w:color w:val="auto"/>
                <w:sz w:val="18"/>
                <w:szCs w:val="18"/>
              </w:rPr>
              <w:t>□□□□□□□□□□□□□□□□□□</w:t>
            </w:r>
          </w:p>
          <w:p>
            <w:pPr>
              <w:keepNext w:val="0"/>
              <w:keepLines w:val="0"/>
              <w:pageBreakBefore w:val="0"/>
              <w:kinsoku/>
              <w:wordWrap/>
              <w:overflowPunct/>
              <w:topLinePunct w:val="0"/>
              <w:autoSpaceDE/>
              <w:autoSpaceDN/>
              <w:bidi w:val="0"/>
              <w:adjustRightInd/>
              <w:snapToGrid w:val="0"/>
              <w:spacing w:line="280" w:lineRule="exact"/>
              <w:jc w:val="left"/>
              <w:textAlignment w:val="auto"/>
              <w:outlineLvl w:val="9"/>
              <w:rPr>
                <w:rFonts w:hint="eastAsia" w:ascii="楷体_GB2312" w:hAnsi="宋体" w:eastAsia="楷体_GB2312" w:cs="宋体"/>
                <w:color w:val="auto"/>
                <w:sz w:val="18"/>
                <w:szCs w:val="18"/>
              </w:rPr>
            </w:pPr>
            <w:r>
              <w:rPr>
                <w:rFonts w:hint="eastAsia" w:ascii="楷体_GB2312" w:hAnsi="宋体" w:eastAsia="楷体_GB2312" w:cs="宋体"/>
                <w:color w:val="auto"/>
                <w:sz w:val="18"/>
                <w:szCs w:val="18"/>
              </w:rPr>
              <w:t>尚未领取统一社会信用代码的填写原组织机构代码</w:t>
            </w:r>
          </w:p>
          <w:p>
            <w:pPr>
              <w:keepNext w:val="0"/>
              <w:keepLines w:val="0"/>
              <w:pageBreakBefore w:val="0"/>
              <w:kinsoku/>
              <w:wordWrap/>
              <w:overflowPunct/>
              <w:topLinePunct w:val="0"/>
              <w:autoSpaceDE/>
              <w:autoSpaceDN/>
              <w:bidi w:val="0"/>
              <w:adjustRightInd/>
              <w:snapToGrid w:val="0"/>
              <w:spacing w:line="280" w:lineRule="exact"/>
              <w:ind w:firstLine="360"/>
              <w:jc w:val="left"/>
              <w:textAlignment w:val="auto"/>
              <w:outlineLvl w:val="9"/>
              <w:rPr>
                <w:rFonts w:hint="eastAsia" w:ascii="宋体" w:hAnsi="宋体" w:cs="宋体"/>
                <w:color w:val="auto"/>
                <w:sz w:val="18"/>
                <w:szCs w:val="18"/>
              </w:rPr>
            </w:pPr>
            <w:r>
              <w:rPr>
                <w:rFonts w:hint="eastAsia" w:ascii="宋体" w:hAnsi="宋体" w:cs="宋体"/>
                <w:color w:val="auto"/>
                <w:sz w:val="18"/>
                <w:szCs w:val="18"/>
              </w:rPr>
              <w:t xml:space="preserve">          □□□□□□□□－□</w:t>
            </w:r>
          </w:p>
        </w:tc>
      </w:tr>
      <w:tr>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28" w:type="dxa"/>
            <w:bottom w:w="0" w:type="dxa"/>
            <w:right w:w="28" w:type="dxa"/>
          </w:tblCellMar>
        </w:tblPrEx>
        <w:trPr>
          <w:gridBefore w:val="1"/>
          <w:wBefore w:w="80" w:type="dxa"/>
          <w:trHeight w:val="583" w:hRule="atLeast"/>
          <w:jc w:val="center"/>
        </w:trPr>
        <w:tc>
          <w:tcPr>
            <w:tcW w:w="4366" w:type="dxa"/>
            <w:gridSpan w:val="4"/>
            <w:vMerge w:val="continue"/>
            <w:noWrap w:val="0"/>
            <w:tcMar>
              <w:top w:w="28" w:type="dxa"/>
              <w:left w:w="28" w:type="dxa"/>
              <w:bottom w:w="28" w:type="dxa"/>
              <w:right w:w="28" w:type="dxa"/>
            </w:tcMar>
            <w:vAlign w:val="center"/>
          </w:tcPr>
          <w:p>
            <w:pPr>
              <w:keepNext w:val="0"/>
              <w:keepLines w:val="0"/>
              <w:pageBreakBefore w:val="0"/>
              <w:kinsoku/>
              <w:wordWrap/>
              <w:overflowPunct/>
              <w:topLinePunct w:val="0"/>
              <w:autoSpaceDE/>
              <w:autoSpaceDN/>
              <w:bidi w:val="0"/>
              <w:adjustRightInd/>
              <w:snapToGrid w:val="0"/>
              <w:spacing w:line="280" w:lineRule="exact"/>
              <w:ind w:firstLine="417" w:firstLineChars="232"/>
              <w:textAlignment w:val="auto"/>
              <w:outlineLvl w:val="9"/>
              <w:rPr>
                <w:rFonts w:ascii="楷体_GB2312" w:eastAsia="楷体_GB2312" w:cs="楷体_GB2312"/>
                <w:color w:val="auto"/>
                <w:sz w:val="18"/>
                <w:szCs w:val="18"/>
              </w:rPr>
            </w:pPr>
          </w:p>
        </w:tc>
        <w:tc>
          <w:tcPr>
            <w:tcW w:w="508" w:type="dxa"/>
            <w:noWrap w:val="0"/>
            <w:vAlign w:val="center"/>
          </w:tcPr>
          <w:p>
            <w:pPr>
              <w:keepNext w:val="0"/>
              <w:keepLines w:val="0"/>
              <w:pageBreakBefore w:val="0"/>
              <w:kinsoku/>
              <w:wordWrap/>
              <w:overflowPunct/>
              <w:topLinePunct w:val="0"/>
              <w:autoSpaceDE/>
              <w:autoSpaceDN/>
              <w:bidi w:val="0"/>
              <w:adjustRightInd/>
              <w:snapToGrid w:val="0"/>
              <w:spacing w:line="280" w:lineRule="exact"/>
              <w:jc w:val="center"/>
              <w:textAlignment w:val="auto"/>
              <w:outlineLvl w:val="9"/>
              <w:rPr>
                <w:rFonts w:ascii="宋体" w:hAnsi="宋体" w:cs="宋体"/>
                <w:color w:val="auto"/>
                <w:sz w:val="18"/>
                <w:szCs w:val="18"/>
              </w:rPr>
            </w:pPr>
            <w:r>
              <w:rPr>
                <w:rFonts w:ascii="宋体" w:hAnsi="宋体" w:cs="宋体"/>
                <w:color w:val="auto"/>
                <w:sz w:val="18"/>
                <w:szCs w:val="18"/>
              </w:rPr>
              <w:t>02</w:t>
            </w:r>
          </w:p>
        </w:tc>
        <w:tc>
          <w:tcPr>
            <w:tcW w:w="4573" w:type="dxa"/>
            <w:gridSpan w:val="4"/>
            <w:noWrap w:val="0"/>
            <w:vAlign w:val="bottom"/>
          </w:tcPr>
          <w:p>
            <w:pPr>
              <w:keepNext w:val="0"/>
              <w:keepLines w:val="0"/>
              <w:pageBreakBefore w:val="0"/>
              <w:tabs>
                <w:tab w:val="left" w:pos="1954"/>
                <w:tab w:val="left" w:pos="2158"/>
                <w:tab w:val="left" w:pos="2363"/>
                <w:tab w:val="left" w:pos="2567"/>
                <w:tab w:val="left" w:pos="2772"/>
                <w:tab w:val="left" w:pos="2976"/>
                <w:tab w:val="left" w:pos="3181"/>
                <w:tab w:val="left" w:pos="3385"/>
                <w:tab w:val="left" w:pos="3590"/>
                <w:tab w:val="left" w:pos="3794"/>
              </w:tabs>
              <w:kinsoku/>
              <w:wordWrap/>
              <w:overflowPunct/>
              <w:topLinePunct w:val="0"/>
              <w:autoSpaceDE/>
              <w:autoSpaceDN/>
              <w:bidi w:val="0"/>
              <w:adjustRightInd/>
              <w:snapToGrid w:val="0"/>
              <w:spacing w:line="280" w:lineRule="exact"/>
              <w:jc w:val="left"/>
              <w:textAlignment w:val="auto"/>
              <w:outlineLvl w:val="9"/>
              <w:rPr>
                <w:rFonts w:ascii="宋体" w:hAnsi="宋体" w:cs="宋体"/>
                <w:color w:val="auto"/>
                <w:sz w:val="18"/>
                <w:szCs w:val="18"/>
              </w:rPr>
            </w:pPr>
            <w:r>
              <w:rPr>
                <w:rFonts w:hint="eastAsia" w:ascii="宋体" w:hAnsi="宋体" w:cs="宋体"/>
                <w:color w:val="auto"/>
                <w:sz w:val="18"/>
                <w:szCs w:val="18"/>
              </w:rPr>
              <w:t>单位详细名称：</w:t>
            </w:r>
            <w:r>
              <w:rPr>
                <w:color w:val="auto"/>
                <w:u w:val="single"/>
              </w:rPr>
              <w:t xml:space="preserve">                          </w:t>
            </w:r>
          </w:p>
        </w:tc>
      </w:tr>
      <w:tr>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28" w:type="dxa"/>
            <w:bottom w:w="0" w:type="dxa"/>
            <w:right w:w="28" w:type="dxa"/>
          </w:tblCellMar>
        </w:tblPrEx>
        <w:trPr>
          <w:gridBefore w:val="1"/>
          <w:wBefore w:w="80" w:type="dxa"/>
          <w:trHeight w:val="583" w:hRule="atLeast"/>
          <w:jc w:val="center"/>
        </w:trPr>
        <w:tc>
          <w:tcPr>
            <w:tcW w:w="4366" w:type="dxa"/>
            <w:gridSpan w:val="4"/>
            <w:vMerge w:val="continue"/>
            <w:noWrap w:val="0"/>
            <w:tcMar>
              <w:top w:w="28" w:type="dxa"/>
              <w:left w:w="28" w:type="dxa"/>
              <w:bottom w:w="28" w:type="dxa"/>
              <w:right w:w="28" w:type="dxa"/>
            </w:tcMar>
            <w:vAlign w:val="center"/>
          </w:tcPr>
          <w:p>
            <w:pPr>
              <w:keepNext w:val="0"/>
              <w:keepLines w:val="0"/>
              <w:pageBreakBefore w:val="0"/>
              <w:kinsoku/>
              <w:wordWrap/>
              <w:overflowPunct/>
              <w:topLinePunct w:val="0"/>
              <w:autoSpaceDE/>
              <w:autoSpaceDN/>
              <w:bidi w:val="0"/>
              <w:adjustRightInd/>
              <w:snapToGrid w:val="0"/>
              <w:spacing w:line="280" w:lineRule="exact"/>
              <w:ind w:firstLine="417" w:firstLineChars="232"/>
              <w:textAlignment w:val="auto"/>
              <w:outlineLvl w:val="9"/>
              <w:rPr>
                <w:rFonts w:ascii="楷体_GB2312" w:eastAsia="楷体_GB2312" w:cs="楷体_GB2312"/>
                <w:color w:val="auto"/>
                <w:sz w:val="18"/>
                <w:szCs w:val="18"/>
              </w:rPr>
            </w:pPr>
          </w:p>
        </w:tc>
        <w:tc>
          <w:tcPr>
            <w:tcW w:w="508" w:type="dxa"/>
            <w:noWrap w:val="0"/>
            <w:vAlign w:val="center"/>
          </w:tcPr>
          <w:p>
            <w:pPr>
              <w:keepNext w:val="0"/>
              <w:keepLines w:val="0"/>
              <w:pageBreakBefore w:val="0"/>
              <w:kinsoku/>
              <w:wordWrap/>
              <w:overflowPunct/>
              <w:topLinePunct w:val="0"/>
              <w:autoSpaceDE/>
              <w:autoSpaceDN/>
              <w:bidi w:val="0"/>
              <w:adjustRightInd/>
              <w:snapToGrid w:val="0"/>
              <w:spacing w:line="280" w:lineRule="exact"/>
              <w:jc w:val="center"/>
              <w:textAlignment w:val="auto"/>
              <w:outlineLvl w:val="9"/>
              <w:rPr>
                <w:color w:val="auto"/>
                <w:sz w:val="18"/>
                <w:szCs w:val="18"/>
              </w:rPr>
            </w:pPr>
            <w:r>
              <w:rPr>
                <w:rFonts w:ascii="宋体" w:hAnsi="宋体" w:cs="宋体"/>
                <w:color w:val="auto"/>
                <w:sz w:val="18"/>
                <w:szCs w:val="18"/>
              </w:rPr>
              <w:t>03</w:t>
            </w:r>
          </w:p>
        </w:tc>
        <w:tc>
          <w:tcPr>
            <w:tcW w:w="4573" w:type="dxa"/>
            <w:gridSpan w:val="4"/>
            <w:noWrap w:val="0"/>
            <w:vAlign w:val="bottom"/>
          </w:tcPr>
          <w:p>
            <w:pPr>
              <w:keepNext w:val="0"/>
              <w:keepLines w:val="0"/>
              <w:pageBreakBefore w:val="0"/>
              <w:tabs>
                <w:tab w:val="left" w:pos="1954"/>
                <w:tab w:val="left" w:pos="2158"/>
                <w:tab w:val="left" w:pos="2363"/>
                <w:tab w:val="left" w:pos="2567"/>
                <w:tab w:val="left" w:pos="2772"/>
                <w:tab w:val="left" w:pos="2976"/>
                <w:tab w:val="left" w:pos="3181"/>
                <w:tab w:val="left" w:pos="3385"/>
                <w:tab w:val="left" w:pos="3590"/>
                <w:tab w:val="left" w:pos="3794"/>
              </w:tabs>
              <w:kinsoku/>
              <w:wordWrap/>
              <w:overflowPunct/>
              <w:topLinePunct w:val="0"/>
              <w:autoSpaceDE/>
              <w:autoSpaceDN/>
              <w:bidi w:val="0"/>
              <w:adjustRightInd/>
              <w:snapToGrid w:val="0"/>
              <w:spacing w:line="280" w:lineRule="exact"/>
              <w:jc w:val="left"/>
              <w:textAlignment w:val="auto"/>
              <w:outlineLvl w:val="9"/>
              <w:rPr>
                <w:rFonts w:ascii="宋体" w:hAnsi="宋体" w:cs="宋体"/>
                <w:color w:val="auto"/>
                <w:sz w:val="18"/>
                <w:szCs w:val="18"/>
              </w:rPr>
            </w:pPr>
            <w:r>
              <w:rPr>
                <w:rFonts w:hint="eastAsia" w:ascii="宋体" w:hAnsi="宋体" w:cs="宋体"/>
                <w:color w:val="auto"/>
                <w:sz w:val="18"/>
                <w:szCs w:val="18"/>
              </w:rPr>
              <w:t>法定代表人（单位负责人）：</w:t>
            </w:r>
            <w:r>
              <w:rPr>
                <w:color w:val="auto"/>
                <w:u w:val="single"/>
              </w:rPr>
              <w:t xml:space="preserve">                 </w:t>
            </w:r>
          </w:p>
        </w:tc>
      </w:tr>
      <w:tr>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28" w:type="dxa"/>
            <w:bottom w:w="0" w:type="dxa"/>
            <w:right w:w="28" w:type="dxa"/>
          </w:tblCellMar>
        </w:tblPrEx>
        <w:trPr>
          <w:gridBefore w:val="1"/>
          <w:wBefore w:w="80" w:type="dxa"/>
          <w:jc w:val="center"/>
        </w:trPr>
        <w:tc>
          <w:tcPr>
            <w:tcW w:w="491" w:type="dxa"/>
            <w:noWrap w:val="0"/>
            <w:tcMar>
              <w:top w:w="28" w:type="dxa"/>
              <w:left w:w="28" w:type="dxa"/>
              <w:bottom w:w="28" w:type="dxa"/>
              <w:right w:w="28" w:type="dxa"/>
            </w:tcMar>
            <w:vAlign w:val="center"/>
          </w:tcPr>
          <w:p>
            <w:pPr>
              <w:keepNext w:val="0"/>
              <w:keepLines w:val="0"/>
              <w:pageBreakBefore w:val="0"/>
              <w:kinsoku/>
              <w:wordWrap/>
              <w:overflowPunct/>
              <w:topLinePunct w:val="0"/>
              <w:autoSpaceDE/>
              <w:autoSpaceDN/>
              <w:bidi w:val="0"/>
              <w:adjustRightInd/>
              <w:snapToGrid w:val="0"/>
              <w:spacing w:line="320" w:lineRule="exact"/>
              <w:jc w:val="center"/>
              <w:textAlignment w:val="auto"/>
              <w:outlineLvl w:val="9"/>
              <w:rPr>
                <w:rFonts w:ascii="宋体" w:hAnsi="宋体" w:cs="宋体"/>
                <w:color w:val="auto"/>
                <w:sz w:val="18"/>
                <w:szCs w:val="18"/>
              </w:rPr>
            </w:pPr>
            <w:r>
              <w:rPr>
                <w:rFonts w:ascii="宋体" w:hAnsi="宋体" w:cs="宋体"/>
                <w:color w:val="auto"/>
                <w:sz w:val="18"/>
                <w:szCs w:val="18"/>
              </w:rPr>
              <w:t>04</w:t>
            </w:r>
          </w:p>
        </w:tc>
        <w:tc>
          <w:tcPr>
            <w:tcW w:w="8956" w:type="dxa"/>
            <w:gridSpan w:val="8"/>
            <w:noWrap w:val="0"/>
            <w:tcMar>
              <w:top w:w="0" w:type="dxa"/>
              <w:bottom w:w="0" w:type="dxa"/>
            </w:tcMar>
            <w:vAlign w:val="bottom"/>
          </w:tcPr>
          <w:p>
            <w:pPr>
              <w:keepNext w:val="0"/>
              <w:keepLines w:val="0"/>
              <w:pageBreakBefore w:val="0"/>
              <w:tabs>
                <w:tab w:val="left" w:pos="35"/>
                <w:tab w:val="left" w:pos="6885"/>
                <w:tab w:val="left" w:pos="7089"/>
                <w:tab w:val="left" w:pos="7293"/>
                <w:tab w:val="left" w:pos="7498"/>
                <w:tab w:val="left" w:pos="7704"/>
                <w:tab w:val="left" w:pos="7909"/>
                <w:tab w:val="left" w:pos="8114"/>
                <w:tab w:val="left" w:pos="8320"/>
                <w:tab w:val="left" w:pos="8525"/>
                <w:tab w:val="left" w:pos="8935"/>
                <w:tab w:val="left" w:pos="9141"/>
                <w:tab w:val="left" w:pos="9346"/>
                <w:tab w:val="left" w:pos="9551"/>
              </w:tabs>
              <w:kinsoku/>
              <w:wordWrap/>
              <w:overflowPunct/>
              <w:topLinePunct w:val="0"/>
              <w:autoSpaceDE/>
              <w:autoSpaceDN/>
              <w:bidi w:val="0"/>
              <w:adjustRightInd/>
              <w:snapToGrid w:val="0"/>
              <w:spacing w:line="320" w:lineRule="exact"/>
              <w:ind w:left="5"/>
              <w:jc w:val="left"/>
              <w:textAlignment w:val="auto"/>
              <w:outlineLvl w:val="9"/>
              <w:rPr>
                <w:rFonts w:ascii="宋体"/>
                <w:color w:val="auto"/>
                <w:sz w:val="18"/>
                <w:szCs w:val="18"/>
              </w:rPr>
            </w:pPr>
            <w:r>
              <w:rPr>
                <w:rFonts w:hint="eastAsia" w:ascii="宋体" w:hAnsi="宋体" w:cs="宋体"/>
                <w:color w:val="auto"/>
                <w:sz w:val="18"/>
                <w:szCs w:val="18"/>
              </w:rPr>
              <w:t>单位所在地及区划</w:t>
            </w:r>
            <w:r>
              <w:rPr>
                <w:rFonts w:ascii="黑体" w:hAnsi="宋体" w:eastAsia="黑体" w:cs="黑体"/>
                <w:color w:val="auto"/>
                <w:sz w:val="18"/>
                <w:szCs w:val="18"/>
              </w:rPr>
              <w:t xml:space="preserve">                        </w:t>
            </w:r>
            <w:r>
              <w:rPr>
                <w:rFonts w:ascii="宋体" w:hAnsi="宋体" w:cs="宋体"/>
                <w:color w:val="auto"/>
                <w:sz w:val="18"/>
                <w:szCs w:val="18"/>
              </w:rPr>
              <w:t xml:space="preserve">   </w:t>
            </w:r>
            <w:r>
              <w:rPr>
                <w:rFonts w:hint="eastAsia" w:ascii="宋体" w:hAnsi="宋体" w:cs="宋体"/>
                <w:color w:val="auto"/>
                <w:sz w:val="18"/>
                <w:szCs w:val="18"/>
              </w:rPr>
              <w:t>区划代码</w:t>
            </w:r>
            <w:r>
              <w:rPr>
                <w:rFonts w:ascii="宋体" w:hAnsi="宋体" w:cs="宋体"/>
                <w:color w:val="auto"/>
                <w:sz w:val="18"/>
                <w:szCs w:val="18"/>
              </w:rPr>
              <w:t>(</w:t>
            </w:r>
            <w:r>
              <w:rPr>
                <w:rFonts w:hint="eastAsia" w:ascii="宋体" w:hAnsi="宋体" w:cs="宋体"/>
                <w:color w:val="auto"/>
                <w:sz w:val="18"/>
                <w:szCs w:val="18"/>
              </w:rPr>
              <w:t>统计机构填写</w:t>
            </w:r>
            <w:r>
              <w:rPr>
                <w:rFonts w:ascii="宋体" w:hAnsi="宋体" w:cs="宋体"/>
                <w:color w:val="auto"/>
                <w:sz w:val="18"/>
                <w:szCs w:val="18"/>
              </w:rPr>
              <w:t>)</w:t>
            </w:r>
            <w:r>
              <w:rPr>
                <w:rFonts w:hint="eastAsia" w:ascii="宋体" w:hAnsi="宋体" w:cs="宋体"/>
                <w:color w:val="auto"/>
                <w:sz w:val="18"/>
                <w:szCs w:val="18"/>
              </w:rPr>
              <w:t xml:space="preserve">  </w:t>
            </w:r>
            <w:r>
              <w:rPr>
                <w:rFonts w:hint="eastAsia" w:ascii="宋体"/>
                <w:color w:val="auto"/>
                <w:sz w:val="18"/>
              </w:rPr>
              <w:t xml:space="preserve"> □□□□□□</w:t>
            </w:r>
            <w:r>
              <w:rPr>
                <w:rFonts w:ascii="宋体" w:hAnsi="宋体" w:cs="宋体"/>
                <w:color w:val="auto"/>
                <w:sz w:val="18"/>
                <w:szCs w:val="18"/>
              </w:rPr>
              <w:t>—</w:t>
            </w:r>
            <w:r>
              <w:rPr>
                <w:rFonts w:hint="eastAsia" w:ascii="宋体"/>
                <w:color w:val="auto"/>
                <w:sz w:val="18"/>
              </w:rPr>
              <w:t>□□□</w:t>
            </w:r>
            <w:r>
              <w:rPr>
                <w:rFonts w:ascii="宋体" w:hAnsi="宋体" w:cs="宋体"/>
                <w:color w:val="auto"/>
                <w:sz w:val="18"/>
                <w:szCs w:val="18"/>
              </w:rPr>
              <w:t>—</w:t>
            </w:r>
            <w:r>
              <w:rPr>
                <w:rFonts w:hint="eastAsia" w:ascii="宋体"/>
                <w:color w:val="auto"/>
                <w:sz w:val="18"/>
              </w:rPr>
              <w:t>□□□</w:t>
            </w:r>
          </w:p>
          <w:p>
            <w:pPr>
              <w:keepNext w:val="0"/>
              <w:keepLines w:val="0"/>
              <w:pageBreakBefore w:val="0"/>
              <w:kinsoku/>
              <w:wordWrap/>
              <w:overflowPunct/>
              <w:topLinePunct w:val="0"/>
              <w:autoSpaceDE/>
              <w:autoSpaceDN/>
              <w:bidi w:val="0"/>
              <w:adjustRightInd/>
              <w:snapToGrid w:val="0"/>
              <w:spacing w:line="320" w:lineRule="exact"/>
              <w:textAlignment w:val="auto"/>
              <w:outlineLvl w:val="9"/>
              <w:rPr>
                <w:rFonts w:ascii="宋体" w:hAnsi="宋体" w:cs="宋体"/>
                <w:color w:val="auto"/>
                <w:sz w:val="18"/>
                <w:szCs w:val="18"/>
              </w:rPr>
            </w:pPr>
            <w:r>
              <w:rPr>
                <w:color w:val="auto"/>
                <w:u w:val="single"/>
              </w:rPr>
              <w:t xml:space="preserve">              </w:t>
            </w:r>
            <w:r>
              <w:rPr>
                <w:rFonts w:hint="eastAsia" w:ascii="宋体" w:hAnsi="宋体" w:cs="宋体"/>
                <w:color w:val="auto"/>
                <w:sz w:val="18"/>
                <w:szCs w:val="18"/>
              </w:rPr>
              <w:t>省</w:t>
            </w:r>
            <w:r>
              <w:rPr>
                <w:rFonts w:ascii="宋体" w:hAnsi="宋体" w:cs="宋体"/>
                <w:color w:val="auto"/>
                <w:sz w:val="18"/>
                <w:szCs w:val="18"/>
              </w:rPr>
              <w:t>(</w:t>
            </w:r>
            <w:r>
              <w:rPr>
                <w:rFonts w:hint="eastAsia" w:ascii="宋体" w:hAnsi="宋体" w:cs="宋体"/>
                <w:color w:val="auto"/>
                <w:sz w:val="18"/>
                <w:szCs w:val="18"/>
              </w:rPr>
              <w:t>自治区、直辖市</w:t>
            </w:r>
            <w:r>
              <w:rPr>
                <w:rFonts w:ascii="宋体" w:hAnsi="宋体" w:cs="宋体"/>
                <w:color w:val="auto"/>
                <w:sz w:val="18"/>
                <w:szCs w:val="18"/>
              </w:rPr>
              <w:t>)</w:t>
            </w:r>
            <w:r>
              <w:rPr>
                <w:color w:val="auto"/>
                <w:u w:val="single"/>
              </w:rPr>
              <w:t xml:space="preserve">              </w:t>
            </w:r>
            <w:r>
              <w:rPr>
                <w:rFonts w:hint="eastAsia" w:ascii="宋体" w:hAnsi="宋体" w:cs="宋体"/>
                <w:color w:val="auto"/>
                <w:sz w:val="18"/>
                <w:szCs w:val="18"/>
              </w:rPr>
              <w:t>市</w:t>
            </w:r>
            <w:r>
              <w:rPr>
                <w:rFonts w:ascii="宋体" w:hAnsi="宋体" w:cs="宋体"/>
                <w:color w:val="auto"/>
                <w:sz w:val="18"/>
                <w:szCs w:val="18"/>
              </w:rPr>
              <w:t>(</w:t>
            </w:r>
            <w:r>
              <w:rPr>
                <w:rFonts w:hint="eastAsia" w:ascii="宋体" w:hAnsi="宋体" w:cs="宋体"/>
                <w:color w:val="auto"/>
                <w:sz w:val="18"/>
                <w:szCs w:val="18"/>
              </w:rPr>
              <w:t>地、州、盟</w:t>
            </w:r>
            <w:r>
              <w:rPr>
                <w:rFonts w:ascii="宋体" w:hAnsi="宋体" w:cs="宋体"/>
                <w:color w:val="auto"/>
                <w:sz w:val="18"/>
                <w:szCs w:val="18"/>
              </w:rPr>
              <w:t>)</w:t>
            </w:r>
            <w:r>
              <w:rPr>
                <w:rFonts w:hint="eastAsia"/>
                <w:color w:val="auto"/>
                <w:u w:val="single"/>
              </w:rPr>
              <w:t xml:space="preserve">           </w:t>
            </w:r>
            <w:r>
              <w:rPr>
                <w:rFonts w:hint="eastAsia" w:ascii="宋体" w:hAnsi="宋体" w:cs="宋体"/>
                <w:color w:val="auto"/>
                <w:sz w:val="18"/>
                <w:szCs w:val="18"/>
              </w:rPr>
              <w:t>县</w:t>
            </w:r>
            <w:r>
              <w:rPr>
                <w:rFonts w:ascii="宋体" w:hAnsi="宋体" w:cs="宋体"/>
                <w:color w:val="auto"/>
                <w:sz w:val="18"/>
                <w:szCs w:val="18"/>
              </w:rPr>
              <w:t>(</w:t>
            </w:r>
            <w:r>
              <w:rPr>
                <w:rFonts w:hint="eastAsia" w:ascii="宋体" w:hAnsi="宋体" w:cs="宋体"/>
                <w:color w:val="auto"/>
                <w:sz w:val="18"/>
                <w:szCs w:val="18"/>
              </w:rPr>
              <w:t>市、区、旗</w:t>
            </w:r>
            <w:r>
              <w:rPr>
                <w:rFonts w:ascii="宋体" w:hAnsi="宋体" w:cs="宋体"/>
                <w:color w:val="auto"/>
                <w:sz w:val="18"/>
                <w:szCs w:val="18"/>
              </w:rPr>
              <w:t>)</w:t>
            </w:r>
          </w:p>
          <w:p>
            <w:pPr>
              <w:keepNext w:val="0"/>
              <w:keepLines w:val="0"/>
              <w:pageBreakBefore w:val="0"/>
              <w:kinsoku/>
              <w:wordWrap/>
              <w:overflowPunct/>
              <w:topLinePunct w:val="0"/>
              <w:autoSpaceDE/>
              <w:autoSpaceDN/>
              <w:bidi w:val="0"/>
              <w:adjustRightInd/>
              <w:snapToGrid w:val="0"/>
              <w:spacing w:line="320" w:lineRule="exact"/>
              <w:textAlignment w:val="auto"/>
              <w:outlineLvl w:val="9"/>
              <w:rPr>
                <w:rFonts w:ascii="宋体"/>
                <w:color w:val="auto"/>
                <w:sz w:val="18"/>
                <w:szCs w:val="18"/>
              </w:rPr>
            </w:pPr>
            <w:r>
              <w:rPr>
                <w:color w:val="auto"/>
                <w:u w:val="single"/>
              </w:rPr>
              <w:t xml:space="preserve">   </w:t>
            </w:r>
            <w:r>
              <w:rPr>
                <w:rFonts w:hint="eastAsia"/>
                <w:color w:val="auto"/>
                <w:u w:val="single"/>
              </w:rPr>
              <w:t xml:space="preserve">　　　　  </w:t>
            </w:r>
            <w:r>
              <w:rPr>
                <w:color w:val="auto"/>
                <w:u w:val="single"/>
              </w:rPr>
              <w:t xml:space="preserve"> </w:t>
            </w:r>
            <w:r>
              <w:rPr>
                <w:rFonts w:hint="eastAsia" w:ascii="宋体" w:hAnsi="宋体" w:cs="宋体"/>
                <w:color w:val="auto"/>
                <w:sz w:val="18"/>
                <w:szCs w:val="18"/>
              </w:rPr>
              <w:t>乡</w:t>
            </w:r>
            <w:r>
              <w:rPr>
                <w:rFonts w:ascii="宋体" w:hAnsi="宋体" w:cs="宋体"/>
                <w:color w:val="auto"/>
                <w:sz w:val="18"/>
                <w:szCs w:val="18"/>
              </w:rPr>
              <w:t>(</w:t>
            </w:r>
            <w:r>
              <w:rPr>
                <w:rFonts w:hint="eastAsia" w:ascii="宋体" w:hAnsi="宋体" w:cs="宋体"/>
                <w:color w:val="auto"/>
                <w:sz w:val="18"/>
                <w:szCs w:val="18"/>
              </w:rPr>
              <w:t>镇</w:t>
            </w:r>
            <w:r>
              <w:rPr>
                <w:rFonts w:ascii="宋体" w:hAnsi="宋体" w:cs="宋体"/>
                <w:color w:val="auto"/>
                <w:sz w:val="18"/>
                <w:szCs w:val="18"/>
              </w:rPr>
              <w:t>)</w:t>
            </w:r>
            <w:r>
              <w:rPr>
                <w:rFonts w:hint="eastAsia" w:ascii="宋体" w:hAnsi="宋体" w:cs="宋体"/>
                <w:color w:val="auto"/>
                <w:sz w:val="18"/>
                <w:szCs w:val="18"/>
                <w:u w:val="single"/>
              </w:rPr>
              <w:t xml:space="preserve"> 　</w:t>
            </w:r>
            <w:r>
              <w:rPr>
                <w:color w:val="auto"/>
                <w:u w:val="single"/>
              </w:rPr>
              <w:t xml:space="preserve">    </w:t>
            </w:r>
            <w:r>
              <w:rPr>
                <w:rFonts w:hint="eastAsia"/>
                <w:color w:val="auto"/>
                <w:u w:val="single"/>
              </w:rPr>
              <w:t>　              　　　　　</w:t>
            </w:r>
            <w:r>
              <w:rPr>
                <w:color w:val="auto"/>
                <w:u w:val="single"/>
              </w:rPr>
              <w:t xml:space="preserve">    </w:t>
            </w:r>
            <w:r>
              <w:rPr>
                <w:rFonts w:hint="eastAsia"/>
                <w:color w:val="auto"/>
                <w:u w:val="single"/>
              </w:rPr>
              <w:t>　</w:t>
            </w:r>
            <w:r>
              <w:rPr>
                <w:color w:val="auto"/>
                <w:u w:val="single"/>
              </w:rPr>
              <w:t xml:space="preserve">    </w:t>
            </w:r>
            <w:r>
              <w:rPr>
                <w:rFonts w:hint="eastAsia"/>
                <w:color w:val="auto"/>
                <w:u w:val="single"/>
              </w:rPr>
              <w:t>　　　</w:t>
            </w:r>
            <w:r>
              <w:rPr>
                <w:color w:val="auto"/>
                <w:u w:val="single"/>
              </w:rPr>
              <w:t xml:space="preserve">  </w:t>
            </w:r>
            <w:r>
              <w:rPr>
                <w:rFonts w:hint="eastAsia" w:ascii="宋体" w:hAnsi="宋体" w:cs="宋体"/>
                <w:color w:val="auto"/>
                <w:sz w:val="18"/>
                <w:szCs w:val="18"/>
              </w:rPr>
              <w:t>街</w:t>
            </w:r>
            <w:r>
              <w:rPr>
                <w:rFonts w:ascii="宋体" w:hAnsi="宋体" w:cs="宋体"/>
                <w:color w:val="auto"/>
                <w:sz w:val="18"/>
                <w:szCs w:val="18"/>
              </w:rPr>
              <w:t>(</w:t>
            </w:r>
            <w:r>
              <w:rPr>
                <w:rFonts w:hint="eastAsia" w:ascii="宋体" w:hAnsi="宋体" w:cs="宋体"/>
                <w:color w:val="auto"/>
                <w:sz w:val="18"/>
                <w:szCs w:val="18"/>
              </w:rPr>
              <w:t>村</w:t>
            </w:r>
            <w:r>
              <w:rPr>
                <w:rFonts w:ascii="宋体" w:hAnsi="宋体" w:cs="宋体"/>
                <w:color w:val="auto"/>
                <w:sz w:val="18"/>
                <w:szCs w:val="18"/>
              </w:rPr>
              <w:t>)</w:t>
            </w:r>
            <w:r>
              <w:rPr>
                <w:rFonts w:hint="eastAsia" w:ascii="宋体" w:hAnsi="宋体" w:cs="宋体"/>
                <w:color w:val="auto"/>
                <w:sz w:val="18"/>
                <w:szCs w:val="18"/>
              </w:rPr>
              <w:t>、门牌号</w:t>
            </w:r>
          </w:p>
          <w:p>
            <w:pPr>
              <w:keepNext w:val="0"/>
              <w:keepLines w:val="0"/>
              <w:pageBreakBefore w:val="0"/>
              <w:tabs>
                <w:tab w:val="left" w:pos="1954"/>
                <w:tab w:val="left" w:pos="2158"/>
                <w:tab w:val="left" w:pos="2363"/>
                <w:tab w:val="left" w:pos="2567"/>
                <w:tab w:val="left" w:pos="2772"/>
                <w:tab w:val="left" w:pos="2976"/>
                <w:tab w:val="left" w:pos="3181"/>
                <w:tab w:val="left" w:pos="3385"/>
                <w:tab w:val="left" w:pos="3590"/>
                <w:tab w:val="left" w:pos="3794"/>
              </w:tabs>
              <w:kinsoku/>
              <w:wordWrap/>
              <w:overflowPunct/>
              <w:topLinePunct w:val="0"/>
              <w:autoSpaceDE/>
              <w:autoSpaceDN/>
              <w:bidi w:val="0"/>
              <w:adjustRightInd/>
              <w:snapToGrid w:val="0"/>
              <w:spacing w:line="320" w:lineRule="exact"/>
              <w:jc w:val="left"/>
              <w:textAlignment w:val="auto"/>
              <w:outlineLvl w:val="9"/>
              <w:rPr>
                <w:rFonts w:ascii="宋体" w:hAnsi="宋体" w:cs="宋体"/>
                <w:color w:val="auto"/>
                <w:sz w:val="18"/>
                <w:szCs w:val="18"/>
              </w:rPr>
            </w:pPr>
            <w:r>
              <w:rPr>
                <w:rFonts w:hint="eastAsia" w:ascii="宋体" w:hAnsi="宋体" w:cs="宋体"/>
                <w:color w:val="auto"/>
                <w:sz w:val="18"/>
                <w:szCs w:val="18"/>
              </w:rPr>
              <w:t>单位位于：</w:t>
            </w:r>
            <w:r>
              <w:rPr>
                <w:color w:val="auto"/>
                <w:u w:val="single"/>
              </w:rPr>
              <w:t xml:space="preserve">       </w:t>
            </w:r>
            <w:r>
              <w:rPr>
                <w:rFonts w:hint="eastAsia"/>
                <w:color w:val="auto"/>
                <w:u w:val="single"/>
              </w:rPr>
              <w:t>　　　</w:t>
            </w:r>
            <w:r>
              <w:rPr>
                <w:color w:val="auto"/>
                <w:u w:val="single"/>
              </w:rPr>
              <w:t xml:space="preserve"> </w:t>
            </w:r>
            <w:r>
              <w:rPr>
                <w:rFonts w:hint="eastAsia"/>
                <w:color w:val="auto"/>
                <w:u w:val="single"/>
              </w:rPr>
              <w:t xml:space="preserve">           </w:t>
            </w:r>
            <w:r>
              <w:rPr>
                <w:color w:val="auto"/>
                <w:u w:val="single"/>
              </w:rPr>
              <w:t xml:space="preserve">   </w:t>
            </w:r>
            <w:r>
              <w:rPr>
                <w:rFonts w:hint="eastAsia" w:ascii="宋体" w:hAnsi="宋体" w:cs="宋体"/>
                <w:color w:val="auto"/>
                <w:sz w:val="18"/>
                <w:szCs w:val="18"/>
              </w:rPr>
              <w:t>街道办事处</w:t>
            </w:r>
            <w:r>
              <w:rPr>
                <w:rFonts w:hint="eastAsia" w:ascii="宋体" w:hAnsi="宋体" w:cs="宋体"/>
                <w:color w:val="auto"/>
                <w:sz w:val="18"/>
                <w:szCs w:val="18"/>
                <w:u w:val="single"/>
              </w:rPr>
              <w:t xml:space="preserve">                             </w:t>
            </w:r>
            <w:r>
              <w:rPr>
                <w:rFonts w:hint="eastAsia" w:ascii="宋体" w:hAnsi="宋体" w:cs="宋体"/>
                <w:color w:val="auto"/>
                <w:sz w:val="18"/>
                <w:szCs w:val="18"/>
              </w:rPr>
              <w:t>社区</w:t>
            </w:r>
            <w:r>
              <w:rPr>
                <w:rFonts w:ascii="宋体" w:hAnsi="宋体" w:cs="宋体"/>
                <w:color w:val="auto"/>
                <w:sz w:val="18"/>
                <w:szCs w:val="18"/>
              </w:rPr>
              <w:t>(</w:t>
            </w:r>
            <w:r>
              <w:rPr>
                <w:rFonts w:hint="eastAsia" w:ascii="宋体" w:hAnsi="宋体" w:cs="宋体"/>
                <w:color w:val="auto"/>
                <w:sz w:val="18"/>
                <w:szCs w:val="18"/>
              </w:rPr>
              <w:t>居委会</w:t>
            </w:r>
            <w:r>
              <w:rPr>
                <w:rFonts w:ascii="宋体" w:hAnsi="宋体" w:cs="宋体"/>
                <w:color w:val="auto"/>
                <w:sz w:val="18"/>
                <w:szCs w:val="18"/>
              </w:rPr>
              <w:t>)</w:t>
            </w:r>
          </w:p>
        </w:tc>
      </w:tr>
      <w:tr>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28" w:type="dxa"/>
            <w:bottom w:w="0" w:type="dxa"/>
            <w:right w:w="28" w:type="dxa"/>
          </w:tblCellMar>
        </w:tblPrEx>
        <w:trPr>
          <w:gridBefore w:val="1"/>
          <w:wBefore w:w="80" w:type="dxa"/>
          <w:jc w:val="center"/>
        </w:trPr>
        <w:tc>
          <w:tcPr>
            <w:tcW w:w="491" w:type="dxa"/>
            <w:noWrap w:val="0"/>
            <w:tcMar>
              <w:top w:w="28" w:type="dxa"/>
              <w:left w:w="28" w:type="dxa"/>
              <w:bottom w:w="28" w:type="dxa"/>
              <w:right w:w="28" w:type="dxa"/>
            </w:tcMar>
            <w:vAlign w:val="center"/>
          </w:tcPr>
          <w:p>
            <w:pPr>
              <w:keepNext w:val="0"/>
              <w:keepLines w:val="0"/>
              <w:pageBreakBefore w:val="0"/>
              <w:kinsoku/>
              <w:wordWrap/>
              <w:overflowPunct/>
              <w:topLinePunct w:val="0"/>
              <w:autoSpaceDE/>
              <w:autoSpaceDN/>
              <w:bidi w:val="0"/>
              <w:adjustRightInd/>
              <w:snapToGrid w:val="0"/>
              <w:spacing w:line="320" w:lineRule="exact"/>
              <w:jc w:val="center"/>
              <w:textAlignment w:val="auto"/>
              <w:outlineLvl w:val="9"/>
              <w:rPr>
                <w:rFonts w:ascii="宋体" w:hAnsi="宋体" w:cs="宋体"/>
                <w:color w:val="auto"/>
                <w:sz w:val="18"/>
                <w:szCs w:val="18"/>
              </w:rPr>
            </w:pPr>
            <w:r>
              <w:rPr>
                <w:rFonts w:ascii="宋体" w:hAnsi="宋体" w:cs="宋体"/>
                <w:color w:val="auto"/>
                <w:sz w:val="18"/>
                <w:szCs w:val="18"/>
              </w:rPr>
              <w:t>15</w:t>
            </w:r>
          </w:p>
        </w:tc>
        <w:tc>
          <w:tcPr>
            <w:tcW w:w="8956" w:type="dxa"/>
            <w:gridSpan w:val="8"/>
            <w:noWrap w:val="0"/>
            <w:tcMar>
              <w:top w:w="0" w:type="dxa"/>
              <w:bottom w:w="0" w:type="dxa"/>
            </w:tcMar>
            <w:vAlign w:val="bottom"/>
          </w:tcPr>
          <w:p>
            <w:pPr>
              <w:keepNext w:val="0"/>
              <w:keepLines w:val="0"/>
              <w:pageBreakBefore w:val="0"/>
              <w:tabs>
                <w:tab w:val="left" w:pos="35"/>
                <w:tab w:val="left" w:pos="6885"/>
                <w:tab w:val="left" w:pos="7089"/>
                <w:tab w:val="left" w:pos="7293"/>
                <w:tab w:val="left" w:pos="7498"/>
                <w:tab w:val="left" w:pos="7704"/>
                <w:tab w:val="left" w:pos="7909"/>
                <w:tab w:val="left" w:pos="8114"/>
                <w:tab w:val="left" w:pos="8320"/>
                <w:tab w:val="left" w:pos="8525"/>
                <w:tab w:val="left" w:pos="8730"/>
                <w:tab w:val="left" w:pos="8935"/>
                <w:tab w:val="left" w:pos="9141"/>
                <w:tab w:val="left" w:pos="9346"/>
                <w:tab w:val="left" w:pos="9551"/>
              </w:tabs>
              <w:kinsoku/>
              <w:wordWrap/>
              <w:overflowPunct/>
              <w:topLinePunct w:val="0"/>
              <w:autoSpaceDE/>
              <w:autoSpaceDN/>
              <w:bidi w:val="0"/>
              <w:adjustRightInd/>
              <w:snapToGrid w:val="0"/>
              <w:spacing w:line="320" w:lineRule="exact"/>
              <w:ind w:left="5"/>
              <w:jc w:val="left"/>
              <w:textAlignment w:val="auto"/>
              <w:outlineLvl w:val="9"/>
              <w:rPr>
                <w:rFonts w:ascii="宋体"/>
                <w:color w:val="auto"/>
                <w:sz w:val="18"/>
                <w:szCs w:val="18"/>
              </w:rPr>
            </w:pPr>
            <w:r>
              <w:rPr>
                <w:rFonts w:hint="eastAsia" w:ascii="宋体" w:hAnsi="宋体" w:cs="宋体"/>
                <w:color w:val="auto"/>
                <w:sz w:val="18"/>
                <w:szCs w:val="18"/>
              </w:rPr>
              <w:t>单位注册地及区划</w:t>
            </w:r>
            <w:r>
              <w:rPr>
                <w:rFonts w:ascii="宋体" w:hAnsi="宋体" w:cs="宋体"/>
                <w:color w:val="auto"/>
                <w:sz w:val="18"/>
                <w:szCs w:val="18"/>
              </w:rPr>
              <w:t xml:space="preserve">                         </w:t>
            </w:r>
            <w:r>
              <w:rPr>
                <w:rFonts w:hint="eastAsia" w:ascii="宋体" w:hAnsi="宋体" w:cs="宋体"/>
                <w:color w:val="auto"/>
                <w:sz w:val="18"/>
                <w:szCs w:val="18"/>
              </w:rPr>
              <w:t>区划代码</w:t>
            </w:r>
            <w:r>
              <w:rPr>
                <w:rFonts w:ascii="宋体" w:hAnsi="宋体" w:cs="宋体"/>
                <w:color w:val="auto"/>
                <w:sz w:val="18"/>
                <w:szCs w:val="18"/>
              </w:rPr>
              <w:t>(</w:t>
            </w:r>
            <w:r>
              <w:rPr>
                <w:rFonts w:hint="eastAsia" w:ascii="宋体" w:hAnsi="宋体" w:cs="宋体"/>
                <w:color w:val="auto"/>
                <w:sz w:val="18"/>
                <w:szCs w:val="18"/>
              </w:rPr>
              <w:t>统计机构填写</w:t>
            </w:r>
            <w:r>
              <w:rPr>
                <w:rFonts w:ascii="宋体" w:hAnsi="宋体" w:cs="宋体"/>
                <w:color w:val="auto"/>
                <w:sz w:val="18"/>
                <w:szCs w:val="18"/>
              </w:rPr>
              <w:t>)</w:t>
            </w:r>
            <w:r>
              <w:rPr>
                <w:rFonts w:hint="eastAsia" w:ascii="宋体" w:hAnsi="宋体" w:cs="宋体"/>
                <w:color w:val="auto"/>
                <w:sz w:val="18"/>
                <w:szCs w:val="18"/>
              </w:rPr>
              <w:t xml:space="preserve">  </w:t>
            </w:r>
            <w:r>
              <w:rPr>
                <w:rFonts w:hint="eastAsia" w:ascii="宋体"/>
                <w:color w:val="auto"/>
                <w:sz w:val="18"/>
              </w:rPr>
              <w:t xml:space="preserve"> □□□□□□</w:t>
            </w:r>
            <w:r>
              <w:rPr>
                <w:rFonts w:ascii="宋体" w:hAnsi="宋体" w:cs="宋体"/>
                <w:color w:val="auto"/>
                <w:sz w:val="18"/>
                <w:szCs w:val="18"/>
              </w:rPr>
              <w:t>—</w:t>
            </w:r>
            <w:r>
              <w:rPr>
                <w:rFonts w:hint="eastAsia" w:ascii="宋体"/>
                <w:color w:val="auto"/>
                <w:sz w:val="18"/>
              </w:rPr>
              <w:t>□□□</w:t>
            </w:r>
            <w:r>
              <w:rPr>
                <w:rFonts w:ascii="宋体" w:hAnsi="宋体" w:cs="宋体"/>
                <w:color w:val="auto"/>
                <w:sz w:val="18"/>
                <w:szCs w:val="18"/>
              </w:rPr>
              <w:t>—</w:t>
            </w:r>
            <w:r>
              <w:rPr>
                <w:rFonts w:hint="eastAsia" w:ascii="宋体"/>
                <w:color w:val="auto"/>
                <w:sz w:val="18"/>
              </w:rPr>
              <w:t>□□□</w:t>
            </w:r>
          </w:p>
          <w:p>
            <w:pPr>
              <w:keepNext w:val="0"/>
              <w:keepLines w:val="0"/>
              <w:pageBreakBefore w:val="0"/>
              <w:kinsoku/>
              <w:wordWrap/>
              <w:overflowPunct/>
              <w:topLinePunct w:val="0"/>
              <w:autoSpaceDE/>
              <w:autoSpaceDN/>
              <w:bidi w:val="0"/>
              <w:adjustRightInd/>
              <w:snapToGrid w:val="0"/>
              <w:spacing w:line="320" w:lineRule="exact"/>
              <w:textAlignment w:val="auto"/>
              <w:outlineLvl w:val="9"/>
              <w:rPr>
                <w:rFonts w:ascii="宋体" w:hAnsi="宋体" w:cs="宋体"/>
                <w:color w:val="auto"/>
                <w:sz w:val="18"/>
                <w:szCs w:val="18"/>
              </w:rPr>
            </w:pPr>
            <w:r>
              <w:rPr>
                <w:color w:val="auto"/>
                <w:u w:val="single"/>
              </w:rPr>
              <w:t xml:space="preserve">              </w:t>
            </w:r>
            <w:r>
              <w:rPr>
                <w:rFonts w:hint="eastAsia" w:ascii="宋体" w:hAnsi="宋体" w:cs="宋体"/>
                <w:color w:val="auto"/>
                <w:sz w:val="18"/>
                <w:szCs w:val="18"/>
              </w:rPr>
              <w:t>省</w:t>
            </w:r>
            <w:r>
              <w:rPr>
                <w:rFonts w:ascii="宋体" w:hAnsi="宋体" w:cs="宋体"/>
                <w:color w:val="auto"/>
                <w:sz w:val="18"/>
                <w:szCs w:val="18"/>
              </w:rPr>
              <w:t>(</w:t>
            </w:r>
            <w:r>
              <w:rPr>
                <w:rFonts w:hint="eastAsia" w:ascii="宋体" w:hAnsi="宋体" w:cs="宋体"/>
                <w:color w:val="auto"/>
                <w:sz w:val="18"/>
                <w:szCs w:val="18"/>
              </w:rPr>
              <w:t>自治区、直辖市</w:t>
            </w:r>
            <w:r>
              <w:rPr>
                <w:rFonts w:ascii="宋体" w:hAnsi="宋体" w:cs="宋体"/>
                <w:color w:val="auto"/>
                <w:sz w:val="18"/>
                <w:szCs w:val="18"/>
              </w:rPr>
              <w:t>)</w:t>
            </w:r>
            <w:r>
              <w:rPr>
                <w:color w:val="auto"/>
                <w:u w:val="single"/>
              </w:rPr>
              <w:t xml:space="preserve">             </w:t>
            </w:r>
            <w:r>
              <w:rPr>
                <w:rFonts w:hint="eastAsia" w:ascii="宋体" w:hAnsi="宋体" w:cs="宋体"/>
                <w:color w:val="auto"/>
                <w:sz w:val="18"/>
                <w:szCs w:val="18"/>
              </w:rPr>
              <w:t>市</w:t>
            </w:r>
            <w:r>
              <w:rPr>
                <w:rFonts w:ascii="宋体" w:hAnsi="宋体" w:cs="宋体"/>
                <w:color w:val="auto"/>
                <w:sz w:val="18"/>
                <w:szCs w:val="18"/>
              </w:rPr>
              <w:t>(</w:t>
            </w:r>
            <w:r>
              <w:rPr>
                <w:rFonts w:hint="eastAsia" w:ascii="宋体" w:hAnsi="宋体" w:cs="宋体"/>
                <w:color w:val="auto"/>
                <w:sz w:val="18"/>
                <w:szCs w:val="18"/>
              </w:rPr>
              <w:t>地、州、盟</w:t>
            </w:r>
            <w:r>
              <w:rPr>
                <w:rFonts w:ascii="宋体" w:hAnsi="宋体" w:cs="宋体"/>
                <w:color w:val="auto"/>
                <w:sz w:val="18"/>
                <w:szCs w:val="18"/>
              </w:rPr>
              <w:t>)</w:t>
            </w:r>
            <w:r>
              <w:rPr>
                <w:color w:val="auto"/>
                <w:u w:val="single"/>
              </w:rPr>
              <w:t xml:space="preserve">            </w:t>
            </w:r>
            <w:r>
              <w:rPr>
                <w:rFonts w:hint="eastAsia" w:ascii="宋体" w:hAnsi="宋体" w:cs="宋体"/>
                <w:color w:val="auto"/>
                <w:sz w:val="18"/>
                <w:szCs w:val="18"/>
              </w:rPr>
              <w:t>县</w:t>
            </w:r>
            <w:r>
              <w:rPr>
                <w:rFonts w:ascii="宋体" w:hAnsi="宋体" w:cs="宋体"/>
                <w:color w:val="auto"/>
                <w:sz w:val="18"/>
                <w:szCs w:val="18"/>
              </w:rPr>
              <w:t>(</w:t>
            </w:r>
            <w:r>
              <w:rPr>
                <w:rFonts w:hint="eastAsia" w:ascii="宋体" w:hAnsi="宋体" w:cs="宋体"/>
                <w:color w:val="auto"/>
                <w:sz w:val="18"/>
                <w:szCs w:val="18"/>
              </w:rPr>
              <w:t>市、区、旗</w:t>
            </w:r>
            <w:r>
              <w:rPr>
                <w:rFonts w:ascii="宋体" w:hAnsi="宋体" w:cs="宋体"/>
                <w:color w:val="auto"/>
                <w:sz w:val="18"/>
                <w:szCs w:val="18"/>
              </w:rPr>
              <w:t>)</w:t>
            </w:r>
          </w:p>
          <w:p>
            <w:pPr>
              <w:keepNext w:val="0"/>
              <w:keepLines w:val="0"/>
              <w:pageBreakBefore w:val="0"/>
              <w:kinsoku/>
              <w:wordWrap/>
              <w:overflowPunct/>
              <w:topLinePunct w:val="0"/>
              <w:autoSpaceDE/>
              <w:autoSpaceDN/>
              <w:bidi w:val="0"/>
              <w:adjustRightInd/>
              <w:snapToGrid w:val="0"/>
              <w:spacing w:line="320" w:lineRule="exact"/>
              <w:textAlignment w:val="auto"/>
              <w:outlineLvl w:val="9"/>
              <w:rPr>
                <w:rFonts w:ascii="宋体"/>
                <w:color w:val="auto"/>
                <w:sz w:val="18"/>
                <w:szCs w:val="18"/>
              </w:rPr>
            </w:pPr>
            <w:r>
              <w:rPr>
                <w:color w:val="auto"/>
                <w:u w:val="single"/>
              </w:rPr>
              <w:t xml:space="preserve">   </w:t>
            </w:r>
            <w:r>
              <w:rPr>
                <w:rFonts w:hint="eastAsia"/>
                <w:color w:val="auto"/>
                <w:u w:val="single"/>
              </w:rPr>
              <w:t xml:space="preserve">　　　　 </w:t>
            </w:r>
            <w:r>
              <w:rPr>
                <w:color w:val="auto"/>
                <w:u w:val="single"/>
              </w:rPr>
              <w:t xml:space="preserve">  </w:t>
            </w:r>
            <w:r>
              <w:rPr>
                <w:rFonts w:hint="eastAsia" w:ascii="宋体" w:hAnsi="宋体" w:cs="宋体"/>
                <w:color w:val="auto"/>
                <w:sz w:val="18"/>
                <w:szCs w:val="18"/>
              </w:rPr>
              <w:t>乡</w:t>
            </w:r>
            <w:r>
              <w:rPr>
                <w:rFonts w:ascii="宋体" w:hAnsi="宋体" w:cs="宋体"/>
                <w:color w:val="auto"/>
                <w:sz w:val="18"/>
                <w:szCs w:val="18"/>
              </w:rPr>
              <w:t>(</w:t>
            </w:r>
            <w:r>
              <w:rPr>
                <w:rFonts w:hint="eastAsia" w:ascii="宋体" w:hAnsi="宋体" w:cs="宋体"/>
                <w:color w:val="auto"/>
                <w:sz w:val="18"/>
                <w:szCs w:val="18"/>
              </w:rPr>
              <w:t>镇</w:t>
            </w:r>
            <w:r>
              <w:rPr>
                <w:rFonts w:ascii="宋体" w:hAnsi="宋体" w:cs="宋体"/>
                <w:color w:val="auto"/>
                <w:sz w:val="18"/>
                <w:szCs w:val="18"/>
              </w:rPr>
              <w:t>)</w:t>
            </w:r>
            <w:r>
              <w:rPr>
                <w:rFonts w:hint="eastAsia" w:ascii="宋体" w:hAnsi="宋体" w:cs="宋体"/>
                <w:color w:val="auto"/>
                <w:sz w:val="18"/>
                <w:szCs w:val="18"/>
                <w:u w:val="single"/>
              </w:rPr>
              <w:t>　</w:t>
            </w:r>
            <w:r>
              <w:rPr>
                <w:color w:val="auto"/>
                <w:u w:val="single"/>
              </w:rPr>
              <w:t xml:space="preserve">    </w:t>
            </w:r>
            <w:r>
              <w:rPr>
                <w:rFonts w:hint="eastAsia"/>
                <w:color w:val="auto"/>
                <w:u w:val="single"/>
              </w:rPr>
              <w:t>　　　　　　</w:t>
            </w:r>
            <w:r>
              <w:rPr>
                <w:color w:val="auto"/>
                <w:u w:val="single"/>
              </w:rPr>
              <w:t xml:space="preserve">    </w:t>
            </w:r>
            <w:r>
              <w:rPr>
                <w:rFonts w:hint="eastAsia"/>
                <w:color w:val="auto"/>
                <w:u w:val="single"/>
              </w:rPr>
              <w:t>　</w:t>
            </w:r>
            <w:r>
              <w:rPr>
                <w:color w:val="auto"/>
                <w:u w:val="single"/>
              </w:rPr>
              <w:t xml:space="preserve">    </w:t>
            </w:r>
            <w:r>
              <w:rPr>
                <w:rFonts w:hint="eastAsia"/>
                <w:color w:val="auto"/>
                <w:u w:val="single"/>
              </w:rPr>
              <w:t>　　　</w:t>
            </w:r>
            <w:r>
              <w:rPr>
                <w:color w:val="auto"/>
                <w:u w:val="single"/>
              </w:rPr>
              <w:t xml:space="preserve">          </w:t>
            </w:r>
            <w:r>
              <w:rPr>
                <w:rFonts w:hint="eastAsia"/>
                <w:color w:val="auto"/>
                <w:u w:val="single"/>
              </w:rPr>
              <w:t>　　</w:t>
            </w:r>
            <w:r>
              <w:rPr>
                <w:color w:val="auto"/>
                <w:u w:val="single"/>
              </w:rPr>
              <w:t xml:space="preserve">   </w:t>
            </w:r>
            <w:r>
              <w:rPr>
                <w:rFonts w:hint="eastAsia" w:ascii="宋体" w:hAnsi="宋体" w:cs="宋体"/>
                <w:color w:val="auto"/>
                <w:sz w:val="18"/>
                <w:szCs w:val="18"/>
              </w:rPr>
              <w:t>街</w:t>
            </w:r>
            <w:r>
              <w:rPr>
                <w:rFonts w:ascii="宋体" w:hAnsi="宋体" w:cs="宋体"/>
                <w:color w:val="auto"/>
                <w:sz w:val="18"/>
                <w:szCs w:val="18"/>
              </w:rPr>
              <w:t>(</w:t>
            </w:r>
            <w:r>
              <w:rPr>
                <w:rFonts w:hint="eastAsia" w:ascii="宋体" w:hAnsi="宋体" w:cs="宋体"/>
                <w:color w:val="auto"/>
                <w:sz w:val="18"/>
                <w:szCs w:val="18"/>
              </w:rPr>
              <w:t>村</w:t>
            </w:r>
            <w:r>
              <w:rPr>
                <w:rFonts w:ascii="宋体" w:hAnsi="宋体" w:cs="宋体"/>
                <w:color w:val="auto"/>
                <w:sz w:val="18"/>
                <w:szCs w:val="18"/>
              </w:rPr>
              <w:t>)</w:t>
            </w:r>
            <w:r>
              <w:rPr>
                <w:rFonts w:hint="eastAsia" w:ascii="宋体" w:hAnsi="宋体" w:cs="宋体"/>
                <w:color w:val="auto"/>
                <w:sz w:val="18"/>
                <w:szCs w:val="18"/>
              </w:rPr>
              <w:t>、门牌号</w:t>
            </w:r>
          </w:p>
          <w:p>
            <w:pPr>
              <w:keepNext w:val="0"/>
              <w:keepLines w:val="0"/>
              <w:pageBreakBefore w:val="0"/>
              <w:tabs>
                <w:tab w:val="left" w:pos="35"/>
                <w:tab w:val="left" w:pos="6885"/>
                <w:tab w:val="left" w:pos="7089"/>
                <w:tab w:val="left" w:pos="7293"/>
                <w:tab w:val="left" w:pos="7498"/>
                <w:tab w:val="left" w:pos="7704"/>
                <w:tab w:val="left" w:pos="7909"/>
                <w:tab w:val="left" w:pos="8114"/>
                <w:tab w:val="left" w:pos="8320"/>
                <w:tab w:val="left" w:pos="8525"/>
                <w:tab w:val="left" w:pos="8935"/>
                <w:tab w:val="left" w:pos="9141"/>
                <w:tab w:val="left" w:pos="9346"/>
                <w:tab w:val="left" w:pos="9551"/>
              </w:tabs>
              <w:kinsoku/>
              <w:wordWrap/>
              <w:overflowPunct/>
              <w:topLinePunct w:val="0"/>
              <w:autoSpaceDE/>
              <w:autoSpaceDN/>
              <w:bidi w:val="0"/>
              <w:adjustRightInd/>
              <w:snapToGrid w:val="0"/>
              <w:spacing w:line="320" w:lineRule="exact"/>
              <w:ind w:left="5"/>
              <w:jc w:val="left"/>
              <w:textAlignment w:val="auto"/>
              <w:outlineLvl w:val="9"/>
              <w:rPr>
                <w:rFonts w:ascii="宋体" w:hAnsi="宋体" w:cs="宋体"/>
                <w:color w:val="auto"/>
                <w:sz w:val="18"/>
                <w:szCs w:val="18"/>
              </w:rPr>
            </w:pPr>
            <w:r>
              <w:rPr>
                <w:rFonts w:hint="eastAsia" w:ascii="宋体" w:hAnsi="宋体" w:cs="宋体"/>
                <w:color w:val="auto"/>
                <w:sz w:val="18"/>
                <w:szCs w:val="18"/>
              </w:rPr>
              <w:t>注册地位于：</w:t>
            </w:r>
            <w:r>
              <w:rPr>
                <w:color w:val="auto"/>
                <w:u w:val="single"/>
              </w:rPr>
              <w:t xml:space="preserve">       </w:t>
            </w:r>
            <w:r>
              <w:rPr>
                <w:rFonts w:hint="eastAsia"/>
                <w:color w:val="auto"/>
                <w:u w:val="single"/>
              </w:rPr>
              <w:t>　　　</w:t>
            </w:r>
            <w:r>
              <w:rPr>
                <w:color w:val="auto"/>
                <w:u w:val="single"/>
              </w:rPr>
              <w:t xml:space="preserve">  </w:t>
            </w:r>
            <w:r>
              <w:rPr>
                <w:rFonts w:hint="eastAsia"/>
                <w:color w:val="auto"/>
                <w:u w:val="single"/>
              </w:rPr>
              <w:t xml:space="preserve">         </w:t>
            </w:r>
            <w:r>
              <w:rPr>
                <w:color w:val="auto"/>
                <w:u w:val="single"/>
              </w:rPr>
              <w:t xml:space="preserve">  </w:t>
            </w:r>
            <w:r>
              <w:rPr>
                <w:rFonts w:hint="eastAsia" w:ascii="宋体" w:hAnsi="宋体" w:cs="宋体"/>
                <w:color w:val="auto"/>
                <w:sz w:val="18"/>
                <w:szCs w:val="18"/>
              </w:rPr>
              <w:t>街道办事处</w:t>
            </w:r>
            <w:r>
              <w:rPr>
                <w:color w:val="auto"/>
                <w:u w:val="single"/>
              </w:rPr>
              <w:t xml:space="preserve">   </w:t>
            </w:r>
            <w:r>
              <w:rPr>
                <w:rFonts w:hint="eastAsia"/>
                <w:color w:val="auto"/>
                <w:u w:val="single"/>
              </w:rPr>
              <w:t>　　　　</w:t>
            </w:r>
            <w:r>
              <w:rPr>
                <w:color w:val="auto"/>
                <w:u w:val="single"/>
              </w:rPr>
              <w:t xml:space="preserve">     </w:t>
            </w:r>
            <w:r>
              <w:rPr>
                <w:rFonts w:hint="eastAsia"/>
                <w:color w:val="auto"/>
                <w:u w:val="single"/>
              </w:rPr>
              <w:t xml:space="preserve">         </w:t>
            </w:r>
            <w:r>
              <w:rPr>
                <w:rFonts w:hint="eastAsia" w:ascii="宋体" w:hAnsi="宋体" w:cs="宋体"/>
                <w:color w:val="auto"/>
                <w:sz w:val="18"/>
                <w:szCs w:val="18"/>
              </w:rPr>
              <w:t>社区</w:t>
            </w:r>
            <w:r>
              <w:rPr>
                <w:rFonts w:ascii="宋体" w:hAnsi="宋体" w:cs="宋体"/>
                <w:color w:val="auto"/>
                <w:sz w:val="18"/>
                <w:szCs w:val="18"/>
              </w:rPr>
              <w:t>(</w:t>
            </w:r>
            <w:r>
              <w:rPr>
                <w:rFonts w:hint="eastAsia" w:ascii="宋体" w:hAnsi="宋体" w:cs="宋体"/>
                <w:color w:val="auto"/>
                <w:sz w:val="18"/>
                <w:szCs w:val="18"/>
              </w:rPr>
              <w:t>居委会</w:t>
            </w:r>
            <w:r>
              <w:rPr>
                <w:rFonts w:ascii="宋体" w:hAnsi="宋体" w:cs="宋体"/>
                <w:color w:val="auto"/>
                <w:sz w:val="18"/>
                <w:szCs w:val="18"/>
              </w:rPr>
              <w:t>)</w:t>
            </w:r>
          </w:p>
        </w:tc>
      </w:tr>
      <w:tr>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28" w:type="dxa"/>
            <w:bottom w:w="0" w:type="dxa"/>
            <w:right w:w="28" w:type="dxa"/>
          </w:tblCellMar>
        </w:tblPrEx>
        <w:trPr>
          <w:gridBefore w:val="1"/>
          <w:wBefore w:w="80" w:type="dxa"/>
          <w:jc w:val="center"/>
        </w:trPr>
        <w:tc>
          <w:tcPr>
            <w:tcW w:w="491" w:type="dxa"/>
            <w:noWrap w:val="0"/>
            <w:tcMar>
              <w:top w:w="28" w:type="dxa"/>
              <w:left w:w="28" w:type="dxa"/>
              <w:bottom w:w="28" w:type="dxa"/>
              <w:right w:w="28" w:type="dxa"/>
            </w:tcMar>
            <w:vAlign w:val="center"/>
          </w:tcPr>
          <w:p>
            <w:pPr>
              <w:keepNext w:val="0"/>
              <w:keepLines w:val="0"/>
              <w:pageBreakBefore w:val="0"/>
              <w:kinsoku/>
              <w:wordWrap/>
              <w:overflowPunct/>
              <w:topLinePunct w:val="0"/>
              <w:autoSpaceDE/>
              <w:autoSpaceDN/>
              <w:bidi w:val="0"/>
              <w:adjustRightInd/>
              <w:snapToGrid w:val="0"/>
              <w:spacing w:line="320" w:lineRule="exact"/>
              <w:jc w:val="center"/>
              <w:textAlignment w:val="auto"/>
              <w:outlineLvl w:val="9"/>
              <w:rPr>
                <w:rFonts w:ascii="宋体" w:hAnsi="宋体" w:cs="宋体"/>
                <w:color w:val="auto"/>
                <w:sz w:val="18"/>
                <w:szCs w:val="18"/>
              </w:rPr>
            </w:pPr>
            <w:r>
              <w:rPr>
                <w:rFonts w:ascii="宋体" w:hAnsi="宋体" w:cs="宋体"/>
                <w:color w:val="auto"/>
                <w:sz w:val="18"/>
                <w:szCs w:val="18"/>
              </w:rPr>
              <w:t>05</w:t>
            </w:r>
          </w:p>
        </w:tc>
        <w:tc>
          <w:tcPr>
            <w:tcW w:w="4476" w:type="dxa"/>
            <w:gridSpan w:val="5"/>
            <w:noWrap w:val="0"/>
            <w:tcMar>
              <w:top w:w="0" w:type="dxa"/>
              <w:bottom w:w="0" w:type="dxa"/>
            </w:tcMar>
            <w:vAlign w:val="bottom"/>
          </w:tcPr>
          <w:p>
            <w:pPr>
              <w:keepNext w:val="0"/>
              <w:keepLines w:val="0"/>
              <w:pageBreakBefore w:val="0"/>
              <w:tabs>
                <w:tab w:val="left" w:pos="35"/>
                <w:tab w:val="left" w:pos="6885"/>
                <w:tab w:val="left" w:pos="7089"/>
                <w:tab w:val="left" w:pos="7293"/>
                <w:tab w:val="left" w:pos="7498"/>
                <w:tab w:val="left" w:pos="7704"/>
                <w:tab w:val="left" w:pos="7909"/>
                <w:tab w:val="left" w:pos="8114"/>
                <w:tab w:val="left" w:pos="8320"/>
                <w:tab w:val="left" w:pos="8525"/>
                <w:tab w:val="left" w:pos="8730"/>
                <w:tab w:val="left" w:pos="8935"/>
                <w:tab w:val="left" w:pos="9141"/>
                <w:tab w:val="left" w:pos="9346"/>
                <w:tab w:val="left" w:pos="9551"/>
              </w:tabs>
              <w:kinsoku/>
              <w:wordWrap/>
              <w:overflowPunct/>
              <w:topLinePunct w:val="0"/>
              <w:autoSpaceDE/>
              <w:autoSpaceDN/>
              <w:bidi w:val="0"/>
              <w:adjustRightInd/>
              <w:snapToGrid w:val="0"/>
              <w:spacing w:line="320" w:lineRule="exact"/>
              <w:ind w:left="5"/>
              <w:jc w:val="left"/>
              <w:textAlignment w:val="auto"/>
              <w:outlineLvl w:val="9"/>
              <w:rPr>
                <w:rFonts w:ascii="宋体" w:hAnsi="宋体" w:cs="宋体"/>
                <w:color w:val="auto"/>
                <w:sz w:val="18"/>
                <w:szCs w:val="18"/>
              </w:rPr>
            </w:pPr>
            <w:r>
              <w:rPr>
                <w:rFonts w:hint="eastAsia" w:ascii="宋体" w:hAnsi="宋体" w:cs="宋体"/>
                <w:color w:val="auto"/>
                <w:sz w:val="18"/>
                <w:szCs w:val="18"/>
              </w:rPr>
              <w:t>联系方式</w:t>
            </w:r>
          </w:p>
          <w:p>
            <w:pPr>
              <w:keepNext w:val="0"/>
              <w:keepLines w:val="0"/>
              <w:pageBreakBefore w:val="0"/>
              <w:kinsoku/>
              <w:wordWrap/>
              <w:overflowPunct/>
              <w:topLinePunct w:val="0"/>
              <w:autoSpaceDE/>
              <w:autoSpaceDN/>
              <w:bidi w:val="0"/>
              <w:adjustRightInd/>
              <w:snapToGrid w:val="0"/>
              <w:spacing w:line="320" w:lineRule="exact"/>
              <w:ind w:firstLine="180" w:firstLineChars="100"/>
              <w:textAlignment w:val="auto"/>
              <w:outlineLvl w:val="9"/>
              <w:rPr>
                <w:rFonts w:ascii="宋体" w:hAnsi="宋体"/>
                <w:color w:val="auto"/>
                <w:sz w:val="18"/>
                <w:szCs w:val="18"/>
              </w:rPr>
            </w:pPr>
            <w:r>
              <w:rPr>
                <w:rFonts w:hint="eastAsia" w:ascii="宋体" w:hAnsi="宋体"/>
                <w:color w:val="auto"/>
                <w:sz w:val="18"/>
                <w:szCs w:val="18"/>
              </w:rPr>
              <w:t>长途区号    □□□□□</w:t>
            </w:r>
          </w:p>
          <w:p>
            <w:pPr>
              <w:keepNext w:val="0"/>
              <w:keepLines w:val="0"/>
              <w:pageBreakBefore w:val="0"/>
              <w:kinsoku/>
              <w:wordWrap/>
              <w:overflowPunct/>
              <w:topLinePunct w:val="0"/>
              <w:autoSpaceDE/>
              <w:autoSpaceDN/>
              <w:bidi w:val="0"/>
              <w:adjustRightInd/>
              <w:snapToGrid w:val="0"/>
              <w:spacing w:line="320" w:lineRule="exact"/>
              <w:ind w:firstLine="180" w:firstLineChars="100"/>
              <w:textAlignment w:val="auto"/>
              <w:outlineLvl w:val="9"/>
              <w:rPr>
                <w:rFonts w:ascii="宋体" w:hAnsi="宋体"/>
                <w:color w:val="auto"/>
                <w:sz w:val="18"/>
                <w:szCs w:val="18"/>
              </w:rPr>
            </w:pPr>
            <w:r>
              <w:rPr>
                <w:rFonts w:hint="eastAsia" w:ascii="宋体" w:hAnsi="宋体"/>
                <w:color w:val="auto"/>
                <w:sz w:val="18"/>
                <w:szCs w:val="18"/>
              </w:rPr>
              <w:t>固定电话    □□□□□□□□-□□□□□□</w:t>
            </w:r>
          </w:p>
          <w:p>
            <w:pPr>
              <w:keepNext w:val="0"/>
              <w:keepLines w:val="0"/>
              <w:pageBreakBefore w:val="0"/>
              <w:kinsoku/>
              <w:wordWrap/>
              <w:overflowPunct/>
              <w:topLinePunct w:val="0"/>
              <w:autoSpaceDE/>
              <w:autoSpaceDN/>
              <w:bidi w:val="0"/>
              <w:adjustRightInd/>
              <w:snapToGrid w:val="0"/>
              <w:spacing w:line="320" w:lineRule="exact"/>
              <w:ind w:firstLine="180" w:firstLineChars="100"/>
              <w:textAlignment w:val="auto"/>
              <w:outlineLvl w:val="9"/>
              <w:rPr>
                <w:rFonts w:ascii="宋体" w:hAnsi="宋体"/>
                <w:color w:val="auto"/>
                <w:sz w:val="18"/>
                <w:szCs w:val="18"/>
              </w:rPr>
            </w:pPr>
            <w:r>
              <w:rPr>
                <w:rFonts w:hint="eastAsia" w:ascii="宋体" w:hAnsi="宋体"/>
                <w:color w:val="auto"/>
                <w:sz w:val="18"/>
                <w:szCs w:val="18"/>
              </w:rPr>
              <w:t>移动电话    □□□□□□□□□□□</w:t>
            </w:r>
          </w:p>
          <w:p>
            <w:pPr>
              <w:keepNext w:val="0"/>
              <w:keepLines w:val="0"/>
              <w:pageBreakBefore w:val="0"/>
              <w:kinsoku/>
              <w:wordWrap/>
              <w:overflowPunct/>
              <w:topLinePunct w:val="0"/>
              <w:autoSpaceDE/>
              <w:autoSpaceDN/>
              <w:bidi w:val="0"/>
              <w:adjustRightInd/>
              <w:snapToGrid w:val="0"/>
              <w:spacing w:line="320" w:lineRule="exact"/>
              <w:ind w:firstLine="180" w:firstLineChars="100"/>
              <w:textAlignment w:val="auto"/>
              <w:outlineLvl w:val="9"/>
              <w:rPr>
                <w:rFonts w:ascii="宋体" w:hAnsi="宋体"/>
                <w:color w:val="auto"/>
                <w:sz w:val="18"/>
                <w:szCs w:val="18"/>
              </w:rPr>
            </w:pPr>
            <w:r>
              <w:rPr>
                <w:rFonts w:hint="eastAsia" w:ascii="宋体" w:hAnsi="宋体"/>
                <w:color w:val="auto"/>
                <w:sz w:val="18"/>
                <w:szCs w:val="18"/>
              </w:rPr>
              <w:t>传真号码    □□□□□□□□-□□□□□□</w:t>
            </w:r>
          </w:p>
          <w:p>
            <w:pPr>
              <w:keepNext w:val="0"/>
              <w:keepLines w:val="0"/>
              <w:pageBreakBefore w:val="0"/>
              <w:tabs>
                <w:tab w:val="left" w:pos="35"/>
                <w:tab w:val="left" w:pos="6885"/>
                <w:tab w:val="left" w:pos="7089"/>
                <w:tab w:val="left" w:pos="7293"/>
                <w:tab w:val="left" w:pos="7498"/>
                <w:tab w:val="left" w:pos="7704"/>
                <w:tab w:val="left" w:pos="7909"/>
                <w:tab w:val="left" w:pos="8114"/>
                <w:tab w:val="left" w:pos="8320"/>
                <w:tab w:val="left" w:pos="8525"/>
                <w:tab w:val="left" w:pos="8730"/>
                <w:tab w:val="left" w:pos="8935"/>
                <w:tab w:val="left" w:pos="9141"/>
                <w:tab w:val="left" w:pos="9346"/>
                <w:tab w:val="left" w:pos="9551"/>
              </w:tabs>
              <w:kinsoku/>
              <w:wordWrap/>
              <w:overflowPunct/>
              <w:topLinePunct w:val="0"/>
              <w:autoSpaceDE/>
              <w:autoSpaceDN/>
              <w:bidi w:val="0"/>
              <w:adjustRightInd/>
              <w:snapToGrid w:val="0"/>
              <w:spacing w:line="320" w:lineRule="exact"/>
              <w:ind w:left="4" w:leftChars="2" w:firstLine="180" w:firstLineChars="100"/>
              <w:jc w:val="left"/>
              <w:textAlignment w:val="auto"/>
              <w:outlineLvl w:val="9"/>
              <w:rPr>
                <w:rFonts w:ascii="宋体" w:hAnsi="宋体" w:cs="宋体"/>
                <w:color w:val="auto"/>
                <w:sz w:val="18"/>
                <w:szCs w:val="18"/>
              </w:rPr>
            </w:pPr>
            <w:r>
              <w:rPr>
                <w:rFonts w:hint="eastAsia" w:ascii="宋体" w:hAnsi="宋体"/>
                <w:color w:val="auto"/>
                <w:sz w:val="18"/>
                <w:szCs w:val="18"/>
              </w:rPr>
              <w:t>邮政编码    □□□□□□</w:t>
            </w:r>
          </w:p>
        </w:tc>
        <w:tc>
          <w:tcPr>
            <w:tcW w:w="4480" w:type="dxa"/>
            <w:gridSpan w:val="3"/>
            <w:noWrap w:val="0"/>
            <w:vAlign w:val="bottom"/>
          </w:tcPr>
          <w:p>
            <w:pPr>
              <w:keepNext w:val="0"/>
              <w:keepLines w:val="0"/>
              <w:pageBreakBefore w:val="0"/>
              <w:tabs>
                <w:tab w:val="left" w:pos="35"/>
                <w:tab w:val="left" w:pos="6885"/>
                <w:tab w:val="left" w:pos="7089"/>
                <w:tab w:val="left" w:pos="7293"/>
                <w:tab w:val="left" w:pos="7498"/>
                <w:tab w:val="left" w:pos="7704"/>
                <w:tab w:val="left" w:pos="7909"/>
                <w:tab w:val="left" w:pos="8114"/>
                <w:tab w:val="left" w:pos="8320"/>
                <w:tab w:val="left" w:pos="8525"/>
                <w:tab w:val="left" w:pos="8730"/>
                <w:tab w:val="left" w:pos="8935"/>
                <w:tab w:val="left" w:pos="9141"/>
                <w:tab w:val="left" w:pos="9346"/>
                <w:tab w:val="left" w:pos="9551"/>
              </w:tabs>
              <w:kinsoku/>
              <w:wordWrap/>
              <w:overflowPunct/>
              <w:topLinePunct w:val="0"/>
              <w:autoSpaceDE/>
              <w:autoSpaceDN/>
              <w:bidi w:val="0"/>
              <w:adjustRightInd/>
              <w:snapToGrid w:val="0"/>
              <w:spacing w:line="320" w:lineRule="exact"/>
              <w:ind w:left="5"/>
              <w:jc w:val="left"/>
              <w:textAlignment w:val="auto"/>
              <w:outlineLvl w:val="9"/>
              <w:rPr>
                <w:color w:val="auto"/>
                <w:u w:val="single"/>
              </w:rPr>
            </w:pPr>
            <w:r>
              <w:rPr>
                <w:rFonts w:hint="eastAsia" w:ascii="宋体" w:hAnsi="宋体" w:cs="宋体"/>
                <w:color w:val="auto"/>
                <w:sz w:val="18"/>
                <w:szCs w:val="18"/>
              </w:rPr>
              <w:t>电子邮箱</w:t>
            </w:r>
            <w:r>
              <w:rPr>
                <w:color w:val="auto"/>
                <w:u w:val="single"/>
              </w:rPr>
              <w:t xml:space="preserve">                            </w:t>
            </w:r>
          </w:p>
          <w:p>
            <w:pPr>
              <w:keepNext w:val="0"/>
              <w:keepLines w:val="0"/>
              <w:pageBreakBefore w:val="0"/>
              <w:tabs>
                <w:tab w:val="left" w:pos="35"/>
                <w:tab w:val="left" w:pos="6885"/>
                <w:tab w:val="left" w:pos="7089"/>
                <w:tab w:val="left" w:pos="7293"/>
                <w:tab w:val="left" w:pos="7498"/>
                <w:tab w:val="left" w:pos="7704"/>
                <w:tab w:val="left" w:pos="7909"/>
                <w:tab w:val="left" w:pos="8114"/>
                <w:tab w:val="left" w:pos="8320"/>
                <w:tab w:val="left" w:pos="8525"/>
                <w:tab w:val="left" w:pos="8730"/>
                <w:tab w:val="left" w:pos="8935"/>
                <w:tab w:val="left" w:pos="9141"/>
                <w:tab w:val="left" w:pos="9346"/>
                <w:tab w:val="left" w:pos="9551"/>
              </w:tabs>
              <w:kinsoku/>
              <w:wordWrap/>
              <w:overflowPunct/>
              <w:topLinePunct w:val="0"/>
              <w:autoSpaceDE/>
              <w:autoSpaceDN/>
              <w:bidi w:val="0"/>
              <w:adjustRightInd/>
              <w:snapToGrid w:val="0"/>
              <w:spacing w:line="320" w:lineRule="exact"/>
              <w:ind w:left="5"/>
              <w:jc w:val="left"/>
              <w:textAlignment w:val="auto"/>
              <w:outlineLvl w:val="9"/>
              <w:rPr>
                <w:color w:val="auto"/>
                <w:u w:val="single"/>
              </w:rPr>
            </w:pPr>
          </w:p>
          <w:p>
            <w:pPr>
              <w:keepNext w:val="0"/>
              <w:keepLines w:val="0"/>
              <w:pageBreakBefore w:val="0"/>
              <w:tabs>
                <w:tab w:val="left" w:pos="35"/>
                <w:tab w:val="left" w:pos="6885"/>
                <w:tab w:val="left" w:pos="7089"/>
                <w:tab w:val="left" w:pos="7293"/>
                <w:tab w:val="left" w:pos="7498"/>
                <w:tab w:val="left" w:pos="7704"/>
                <w:tab w:val="left" w:pos="7909"/>
                <w:tab w:val="left" w:pos="8114"/>
                <w:tab w:val="left" w:pos="8320"/>
                <w:tab w:val="left" w:pos="8525"/>
                <w:tab w:val="left" w:pos="8730"/>
                <w:tab w:val="left" w:pos="8935"/>
                <w:tab w:val="left" w:pos="9141"/>
                <w:tab w:val="left" w:pos="9346"/>
                <w:tab w:val="left" w:pos="9551"/>
              </w:tabs>
              <w:kinsoku/>
              <w:wordWrap/>
              <w:overflowPunct/>
              <w:topLinePunct w:val="0"/>
              <w:autoSpaceDE/>
              <w:autoSpaceDN/>
              <w:bidi w:val="0"/>
              <w:adjustRightInd/>
              <w:snapToGrid w:val="0"/>
              <w:spacing w:line="320" w:lineRule="exact"/>
              <w:ind w:left="5"/>
              <w:jc w:val="left"/>
              <w:textAlignment w:val="auto"/>
              <w:outlineLvl w:val="9"/>
              <w:rPr>
                <w:color w:val="auto"/>
                <w:u w:val="single"/>
              </w:rPr>
            </w:pPr>
          </w:p>
          <w:p>
            <w:pPr>
              <w:keepNext w:val="0"/>
              <w:keepLines w:val="0"/>
              <w:pageBreakBefore w:val="0"/>
              <w:tabs>
                <w:tab w:val="left" w:pos="35"/>
                <w:tab w:val="left" w:pos="6885"/>
                <w:tab w:val="left" w:pos="7089"/>
                <w:tab w:val="left" w:pos="7293"/>
                <w:tab w:val="left" w:pos="7498"/>
                <w:tab w:val="left" w:pos="7704"/>
                <w:tab w:val="left" w:pos="7909"/>
                <w:tab w:val="left" w:pos="8114"/>
                <w:tab w:val="left" w:pos="8320"/>
                <w:tab w:val="left" w:pos="8525"/>
                <w:tab w:val="left" w:pos="8730"/>
                <w:tab w:val="left" w:pos="8935"/>
                <w:tab w:val="left" w:pos="9141"/>
                <w:tab w:val="left" w:pos="9346"/>
                <w:tab w:val="left" w:pos="9551"/>
              </w:tabs>
              <w:kinsoku/>
              <w:wordWrap/>
              <w:overflowPunct/>
              <w:topLinePunct w:val="0"/>
              <w:autoSpaceDE/>
              <w:autoSpaceDN/>
              <w:bidi w:val="0"/>
              <w:adjustRightInd/>
              <w:snapToGrid w:val="0"/>
              <w:spacing w:line="320" w:lineRule="exact"/>
              <w:ind w:left="5"/>
              <w:jc w:val="left"/>
              <w:textAlignment w:val="auto"/>
              <w:outlineLvl w:val="9"/>
              <w:rPr>
                <w:color w:val="auto"/>
                <w:u w:val="single"/>
              </w:rPr>
            </w:pPr>
            <w:r>
              <w:rPr>
                <w:rFonts w:hint="eastAsia" w:ascii="宋体" w:hAnsi="宋体" w:cs="宋体"/>
                <w:color w:val="auto"/>
                <w:sz w:val="18"/>
                <w:szCs w:val="18"/>
              </w:rPr>
              <w:t>网</w:t>
            </w:r>
            <w:r>
              <w:rPr>
                <w:rFonts w:ascii="宋体" w:hAnsi="宋体" w:cs="宋体"/>
                <w:color w:val="auto"/>
                <w:sz w:val="18"/>
                <w:szCs w:val="18"/>
              </w:rPr>
              <w:t xml:space="preserve">    </w:t>
            </w:r>
            <w:r>
              <w:rPr>
                <w:rFonts w:hint="eastAsia" w:ascii="宋体" w:hAnsi="宋体" w:cs="宋体"/>
                <w:color w:val="auto"/>
                <w:sz w:val="18"/>
                <w:szCs w:val="18"/>
              </w:rPr>
              <w:t>址</w:t>
            </w:r>
            <w:r>
              <w:rPr>
                <w:color w:val="auto"/>
                <w:u w:val="single"/>
              </w:rPr>
              <w:t xml:space="preserve">                            </w:t>
            </w:r>
          </w:p>
          <w:p>
            <w:pPr>
              <w:keepNext w:val="0"/>
              <w:keepLines w:val="0"/>
              <w:pageBreakBefore w:val="0"/>
              <w:tabs>
                <w:tab w:val="left" w:pos="35"/>
                <w:tab w:val="left" w:pos="6885"/>
                <w:tab w:val="left" w:pos="7089"/>
                <w:tab w:val="left" w:pos="7293"/>
                <w:tab w:val="left" w:pos="7498"/>
                <w:tab w:val="left" w:pos="7704"/>
                <w:tab w:val="left" w:pos="7909"/>
                <w:tab w:val="left" w:pos="8114"/>
                <w:tab w:val="left" w:pos="8320"/>
                <w:tab w:val="left" w:pos="8525"/>
                <w:tab w:val="left" w:pos="8730"/>
                <w:tab w:val="left" w:pos="8935"/>
                <w:tab w:val="left" w:pos="9141"/>
                <w:tab w:val="left" w:pos="9346"/>
                <w:tab w:val="left" w:pos="9551"/>
              </w:tabs>
              <w:kinsoku/>
              <w:wordWrap/>
              <w:overflowPunct/>
              <w:topLinePunct w:val="0"/>
              <w:autoSpaceDE/>
              <w:autoSpaceDN/>
              <w:bidi w:val="0"/>
              <w:adjustRightInd/>
              <w:snapToGrid w:val="0"/>
              <w:spacing w:line="320" w:lineRule="exact"/>
              <w:ind w:left="5"/>
              <w:jc w:val="left"/>
              <w:textAlignment w:val="auto"/>
              <w:outlineLvl w:val="9"/>
              <w:rPr>
                <w:rFonts w:ascii="宋体" w:hAnsi="宋体" w:cs="宋体"/>
                <w:color w:val="auto"/>
                <w:sz w:val="18"/>
                <w:szCs w:val="18"/>
              </w:rPr>
            </w:pPr>
          </w:p>
        </w:tc>
      </w:tr>
      <w:tr>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28" w:type="dxa"/>
            <w:bottom w:w="0" w:type="dxa"/>
            <w:right w:w="28" w:type="dxa"/>
          </w:tblCellMar>
        </w:tblPrEx>
        <w:trPr>
          <w:gridBefore w:val="1"/>
          <w:wBefore w:w="80" w:type="dxa"/>
          <w:jc w:val="center"/>
        </w:trPr>
        <w:tc>
          <w:tcPr>
            <w:tcW w:w="491" w:type="dxa"/>
            <w:noWrap w:val="0"/>
            <w:tcMar>
              <w:top w:w="28" w:type="dxa"/>
              <w:left w:w="28" w:type="dxa"/>
              <w:bottom w:w="28" w:type="dxa"/>
              <w:right w:w="28" w:type="dxa"/>
            </w:tcMar>
            <w:vAlign w:val="center"/>
          </w:tcPr>
          <w:p>
            <w:pPr>
              <w:keepNext w:val="0"/>
              <w:keepLines w:val="0"/>
              <w:pageBreakBefore w:val="0"/>
              <w:kinsoku/>
              <w:wordWrap/>
              <w:overflowPunct/>
              <w:topLinePunct w:val="0"/>
              <w:autoSpaceDE/>
              <w:autoSpaceDN/>
              <w:bidi w:val="0"/>
              <w:adjustRightInd/>
              <w:snapToGrid w:val="0"/>
              <w:spacing w:line="320" w:lineRule="exact"/>
              <w:jc w:val="center"/>
              <w:textAlignment w:val="auto"/>
              <w:outlineLvl w:val="9"/>
              <w:rPr>
                <w:rFonts w:ascii="宋体" w:hAnsi="宋体" w:cs="宋体"/>
                <w:color w:val="auto"/>
                <w:sz w:val="18"/>
                <w:szCs w:val="18"/>
              </w:rPr>
            </w:pPr>
            <w:r>
              <w:rPr>
                <w:rFonts w:ascii="宋体" w:hAnsi="宋体" w:cs="宋体"/>
                <w:color w:val="auto"/>
                <w:sz w:val="18"/>
                <w:szCs w:val="18"/>
              </w:rPr>
              <w:t>06</w:t>
            </w:r>
          </w:p>
        </w:tc>
        <w:tc>
          <w:tcPr>
            <w:tcW w:w="8956" w:type="dxa"/>
            <w:gridSpan w:val="8"/>
            <w:noWrap w:val="0"/>
            <w:tcMar>
              <w:top w:w="0" w:type="dxa"/>
              <w:bottom w:w="0" w:type="dxa"/>
            </w:tcMar>
            <w:vAlign w:val="bottom"/>
          </w:tcPr>
          <w:p>
            <w:pPr>
              <w:keepNext w:val="0"/>
              <w:keepLines w:val="0"/>
              <w:pageBreakBefore w:val="0"/>
              <w:kinsoku/>
              <w:wordWrap/>
              <w:overflowPunct/>
              <w:topLinePunct w:val="0"/>
              <w:autoSpaceDE/>
              <w:autoSpaceDN/>
              <w:bidi w:val="0"/>
              <w:adjustRightInd/>
              <w:snapToGrid w:val="0"/>
              <w:spacing w:line="320" w:lineRule="exact"/>
              <w:textAlignment w:val="auto"/>
              <w:outlineLvl w:val="9"/>
              <w:rPr>
                <w:rFonts w:ascii="宋体"/>
                <w:color w:val="auto"/>
                <w:sz w:val="18"/>
                <w:szCs w:val="18"/>
              </w:rPr>
            </w:pPr>
            <w:r>
              <w:rPr>
                <w:rFonts w:hint="eastAsia" w:ascii="宋体" w:hAnsi="宋体" w:cs="宋体"/>
                <w:color w:val="auto"/>
                <w:sz w:val="18"/>
                <w:szCs w:val="18"/>
              </w:rPr>
              <w:t>行业类别</w:t>
            </w:r>
          </w:p>
          <w:p>
            <w:pPr>
              <w:keepNext w:val="0"/>
              <w:keepLines w:val="0"/>
              <w:pageBreakBefore w:val="0"/>
              <w:tabs>
                <w:tab w:val="left" w:pos="35"/>
                <w:tab w:val="left" w:pos="6885"/>
                <w:tab w:val="left" w:pos="7089"/>
                <w:tab w:val="left" w:pos="7293"/>
                <w:tab w:val="left" w:pos="7498"/>
                <w:tab w:val="left" w:pos="7704"/>
                <w:tab w:val="left" w:pos="7909"/>
                <w:tab w:val="left" w:pos="8114"/>
                <w:tab w:val="left" w:pos="8320"/>
                <w:tab w:val="left" w:pos="8525"/>
                <w:tab w:val="left" w:pos="8730"/>
                <w:tab w:val="left" w:pos="8935"/>
                <w:tab w:val="left" w:pos="9141"/>
                <w:tab w:val="left" w:pos="9346"/>
                <w:tab w:val="left" w:pos="9551"/>
              </w:tabs>
              <w:kinsoku/>
              <w:wordWrap/>
              <w:overflowPunct/>
              <w:topLinePunct w:val="0"/>
              <w:autoSpaceDE/>
              <w:autoSpaceDN/>
              <w:bidi w:val="0"/>
              <w:adjustRightInd/>
              <w:snapToGrid w:val="0"/>
              <w:spacing w:line="320" w:lineRule="exact"/>
              <w:ind w:left="4" w:leftChars="2" w:firstLine="180" w:firstLineChars="100"/>
              <w:jc w:val="left"/>
              <w:textAlignment w:val="auto"/>
              <w:outlineLvl w:val="9"/>
              <w:rPr>
                <w:color w:val="auto"/>
                <w:u w:val="single"/>
              </w:rPr>
            </w:pPr>
            <w:r>
              <w:rPr>
                <w:rFonts w:hint="eastAsia" w:ascii="宋体" w:hAnsi="宋体" w:cs="宋体"/>
                <w:color w:val="auto"/>
                <w:sz w:val="18"/>
                <w:szCs w:val="18"/>
              </w:rPr>
              <w:t>主要业务活动</w:t>
            </w:r>
            <w:r>
              <w:rPr>
                <w:rFonts w:ascii="宋体" w:hAnsi="宋体" w:cs="宋体"/>
                <w:color w:val="auto"/>
                <w:sz w:val="18"/>
                <w:szCs w:val="18"/>
              </w:rPr>
              <w:t>1</w:t>
            </w:r>
            <w:r>
              <w:rPr>
                <w:color w:val="auto"/>
                <w:u w:val="single"/>
              </w:rPr>
              <w:t xml:space="preserve">    </w:t>
            </w:r>
            <w:r>
              <w:rPr>
                <w:rFonts w:hint="eastAsia"/>
                <w:color w:val="auto"/>
                <w:u w:val="single"/>
                <w:lang w:val="en-US" w:eastAsia="zh-CN"/>
              </w:rPr>
              <w:t xml:space="preserve">             </w:t>
            </w:r>
            <w:r>
              <w:rPr>
                <w:color w:val="auto"/>
                <w:u w:val="single"/>
              </w:rPr>
              <w:t xml:space="preserve">      </w:t>
            </w:r>
            <w:r>
              <w:rPr>
                <w:rFonts w:hint="eastAsia" w:ascii="宋体" w:hAnsi="宋体" w:cs="宋体"/>
                <w:color w:val="auto"/>
                <w:sz w:val="18"/>
                <w:szCs w:val="18"/>
              </w:rPr>
              <w:t>；</w:t>
            </w:r>
            <w:r>
              <w:rPr>
                <w:rFonts w:ascii="宋体" w:hAnsi="宋体" w:cs="宋体"/>
                <w:color w:val="auto"/>
                <w:sz w:val="18"/>
                <w:szCs w:val="18"/>
              </w:rPr>
              <w:t>2</w:t>
            </w:r>
            <w:r>
              <w:rPr>
                <w:color w:val="auto"/>
                <w:u w:val="single"/>
              </w:rPr>
              <w:t xml:space="preserve"> </w:t>
            </w:r>
            <w:r>
              <w:rPr>
                <w:rFonts w:hint="eastAsia"/>
                <w:color w:val="auto"/>
                <w:u w:val="single"/>
                <w:lang w:val="en-US" w:eastAsia="zh-CN"/>
              </w:rPr>
              <w:t xml:space="preserve">           </w:t>
            </w:r>
            <w:r>
              <w:rPr>
                <w:color w:val="auto"/>
                <w:u w:val="single"/>
              </w:rPr>
              <w:t xml:space="preserve">          </w:t>
            </w:r>
            <w:r>
              <w:rPr>
                <w:rFonts w:hint="eastAsia" w:ascii="宋体" w:hAnsi="宋体" w:cs="宋体"/>
                <w:color w:val="auto"/>
                <w:sz w:val="18"/>
                <w:szCs w:val="18"/>
              </w:rPr>
              <w:t>；</w:t>
            </w:r>
            <w:r>
              <w:rPr>
                <w:rFonts w:ascii="宋体" w:hAnsi="宋体" w:cs="宋体"/>
                <w:color w:val="auto"/>
                <w:sz w:val="18"/>
                <w:szCs w:val="18"/>
              </w:rPr>
              <w:t>3</w:t>
            </w:r>
            <w:r>
              <w:rPr>
                <w:color w:val="auto"/>
                <w:u w:val="single"/>
              </w:rPr>
              <w:t xml:space="preserve">   </w:t>
            </w:r>
            <w:r>
              <w:rPr>
                <w:rFonts w:hint="eastAsia"/>
                <w:color w:val="auto"/>
                <w:u w:val="single"/>
                <w:lang w:val="en-US" w:eastAsia="zh-CN"/>
              </w:rPr>
              <w:t xml:space="preserve">       </w:t>
            </w:r>
            <w:r>
              <w:rPr>
                <w:color w:val="auto"/>
                <w:u w:val="single"/>
              </w:rPr>
              <w:t xml:space="preserve">        </w:t>
            </w:r>
          </w:p>
          <w:p>
            <w:pPr>
              <w:keepNext w:val="0"/>
              <w:keepLines w:val="0"/>
              <w:pageBreakBefore w:val="0"/>
              <w:kinsoku/>
              <w:wordWrap/>
              <w:overflowPunct/>
              <w:topLinePunct w:val="0"/>
              <w:autoSpaceDE/>
              <w:autoSpaceDN/>
              <w:bidi w:val="0"/>
              <w:adjustRightInd/>
              <w:snapToGrid w:val="0"/>
              <w:spacing w:line="320" w:lineRule="exact"/>
              <w:textAlignment w:val="auto"/>
              <w:outlineLvl w:val="9"/>
              <w:rPr>
                <w:rFonts w:ascii="宋体" w:hAnsi="宋体" w:cs="宋体"/>
                <w:color w:val="auto"/>
                <w:sz w:val="18"/>
                <w:szCs w:val="18"/>
              </w:rPr>
            </w:pPr>
            <w:r>
              <w:rPr>
                <w:rFonts w:hint="eastAsia" w:ascii="宋体" w:hAnsi="宋体" w:cs="宋体"/>
                <w:color w:val="auto"/>
                <w:spacing w:val="-10"/>
                <w:sz w:val="18"/>
                <w:szCs w:val="18"/>
              </w:rPr>
              <w:t xml:space="preserve">   统计机构填写：</w:t>
            </w:r>
            <w:r>
              <w:rPr>
                <w:rFonts w:hint="eastAsia" w:ascii="宋体" w:hAnsi="宋体" w:cs="宋体"/>
                <w:color w:val="auto"/>
                <w:sz w:val="18"/>
                <w:szCs w:val="18"/>
              </w:rPr>
              <w:t>行业代码</w:t>
            </w:r>
            <w:r>
              <w:rPr>
                <w:rFonts w:ascii="宋体" w:hAnsi="宋体" w:cs="宋体"/>
                <w:color w:val="auto"/>
                <w:sz w:val="18"/>
                <w:szCs w:val="18"/>
              </w:rPr>
              <w:t xml:space="preserve">(GB/T 4754-2017)    </w:t>
            </w:r>
            <w:r>
              <w:rPr>
                <w:rFonts w:hint="eastAsia" w:ascii="宋体" w:hAnsi="宋体" w:cs="宋体"/>
                <w:color w:val="auto"/>
                <w:sz w:val="18"/>
                <w:szCs w:val="18"/>
              </w:rPr>
              <w:t>□□□□</w:t>
            </w:r>
          </w:p>
        </w:tc>
      </w:tr>
      <w:tr>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28" w:type="dxa"/>
            <w:bottom w:w="0" w:type="dxa"/>
            <w:right w:w="28" w:type="dxa"/>
          </w:tblCellMar>
        </w:tblPrEx>
        <w:trPr>
          <w:gridBefore w:val="1"/>
          <w:wBefore w:w="80" w:type="dxa"/>
          <w:jc w:val="center"/>
        </w:trPr>
        <w:tc>
          <w:tcPr>
            <w:tcW w:w="491" w:type="dxa"/>
            <w:noWrap w:val="0"/>
            <w:tcMar>
              <w:top w:w="28" w:type="dxa"/>
              <w:left w:w="28" w:type="dxa"/>
              <w:bottom w:w="28" w:type="dxa"/>
              <w:right w:w="28" w:type="dxa"/>
            </w:tcMar>
            <w:vAlign w:val="center"/>
          </w:tcPr>
          <w:p>
            <w:pPr>
              <w:keepNext w:val="0"/>
              <w:keepLines w:val="0"/>
              <w:pageBreakBefore w:val="0"/>
              <w:kinsoku/>
              <w:wordWrap/>
              <w:overflowPunct/>
              <w:topLinePunct w:val="0"/>
              <w:autoSpaceDE/>
              <w:autoSpaceDN/>
              <w:bidi w:val="0"/>
              <w:adjustRightInd/>
              <w:snapToGrid w:val="0"/>
              <w:spacing w:line="320" w:lineRule="exact"/>
              <w:jc w:val="center"/>
              <w:textAlignment w:val="auto"/>
              <w:outlineLvl w:val="9"/>
              <w:rPr>
                <w:rFonts w:ascii="宋体" w:hAnsi="宋体" w:cs="宋体"/>
                <w:color w:val="auto"/>
                <w:sz w:val="18"/>
                <w:szCs w:val="18"/>
              </w:rPr>
            </w:pPr>
            <w:r>
              <w:rPr>
                <w:rFonts w:ascii="宋体" w:hAnsi="宋体" w:cs="宋体"/>
                <w:color w:val="auto"/>
                <w:sz w:val="18"/>
                <w:szCs w:val="18"/>
              </w:rPr>
              <w:t>08</w:t>
            </w:r>
          </w:p>
        </w:tc>
        <w:tc>
          <w:tcPr>
            <w:tcW w:w="8956" w:type="dxa"/>
            <w:gridSpan w:val="8"/>
            <w:noWrap w:val="0"/>
            <w:tcMar>
              <w:top w:w="0" w:type="dxa"/>
              <w:bottom w:w="0" w:type="dxa"/>
            </w:tcMar>
            <w:vAlign w:val="bottom"/>
          </w:tcPr>
          <w:p>
            <w:pPr>
              <w:keepNext w:val="0"/>
              <w:keepLines w:val="0"/>
              <w:pageBreakBefore w:val="0"/>
              <w:widowControl/>
              <w:kinsoku/>
              <w:wordWrap/>
              <w:overflowPunct/>
              <w:topLinePunct w:val="0"/>
              <w:autoSpaceDE/>
              <w:autoSpaceDN/>
              <w:bidi w:val="0"/>
              <w:adjustRightInd/>
              <w:snapToGrid w:val="0"/>
              <w:spacing w:line="320" w:lineRule="exact"/>
              <w:textAlignment w:val="auto"/>
              <w:outlineLvl w:val="9"/>
              <w:rPr>
                <w:rFonts w:ascii="宋体" w:hAnsi="宋体"/>
                <w:color w:val="auto"/>
                <w:sz w:val="18"/>
                <w:szCs w:val="18"/>
              </w:rPr>
            </w:pPr>
            <w:r>
              <w:rPr>
                <w:rFonts w:hint="eastAsia" w:ascii="宋体" w:hAnsi="宋体"/>
                <w:color w:val="auto"/>
                <w:sz w:val="18"/>
                <w:szCs w:val="18"/>
              </w:rPr>
              <w:t>登记注册类型    □□□</w:t>
            </w:r>
          </w:p>
          <w:p>
            <w:pPr>
              <w:keepNext w:val="0"/>
              <w:keepLines w:val="0"/>
              <w:pageBreakBefore w:val="0"/>
              <w:kinsoku/>
              <w:wordWrap/>
              <w:overflowPunct/>
              <w:topLinePunct w:val="0"/>
              <w:autoSpaceDE/>
              <w:autoSpaceDN/>
              <w:bidi w:val="0"/>
              <w:adjustRightInd/>
              <w:snapToGrid w:val="0"/>
              <w:spacing w:line="320" w:lineRule="exact"/>
              <w:textAlignment w:val="auto"/>
              <w:outlineLvl w:val="9"/>
              <w:rPr>
                <w:rFonts w:ascii="宋体" w:hAnsi="宋体"/>
                <w:color w:val="auto"/>
                <w:sz w:val="18"/>
                <w:szCs w:val="18"/>
              </w:rPr>
            </w:pPr>
            <w:r>
              <w:rPr>
                <w:rFonts w:hint="eastAsia" w:ascii="宋体" w:hAnsi="宋体"/>
                <w:b/>
                <w:color w:val="auto"/>
                <w:sz w:val="18"/>
                <w:szCs w:val="18"/>
              </w:rPr>
              <w:t>内资                                      港澳台商投资                  外商投资</w:t>
            </w:r>
          </w:p>
          <w:p>
            <w:pPr>
              <w:keepNext w:val="0"/>
              <w:keepLines w:val="0"/>
              <w:pageBreakBefore w:val="0"/>
              <w:kinsoku/>
              <w:wordWrap/>
              <w:overflowPunct/>
              <w:topLinePunct w:val="0"/>
              <w:autoSpaceDE/>
              <w:autoSpaceDN/>
              <w:bidi w:val="0"/>
              <w:adjustRightInd/>
              <w:snapToGrid w:val="0"/>
              <w:spacing w:line="320" w:lineRule="exact"/>
              <w:ind w:firstLine="180" w:firstLineChars="100"/>
              <w:textAlignment w:val="auto"/>
              <w:outlineLvl w:val="9"/>
              <w:rPr>
                <w:rFonts w:ascii="宋体" w:hAnsi="宋体"/>
                <w:color w:val="auto"/>
                <w:sz w:val="18"/>
                <w:szCs w:val="18"/>
              </w:rPr>
            </w:pPr>
            <w:r>
              <w:rPr>
                <w:rFonts w:hint="eastAsia" w:ascii="宋体" w:hAnsi="宋体"/>
                <w:color w:val="auto"/>
                <w:sz w:val="18"/>
                <w:szCs w:val="18"/>
              </w:rPr>
              <w:t>110 国有           159 其他有限责任公司   210 与港澳台商合资经营        310 中外合资经营</w:t>
            </w:r>
          </w:p>
          <w:p>
            <w:pPr>
              <w:keepNext w:val="0"/>
              <w:keepLines w:val="0"/>
              <w:pageBreakBefore w:val="0"/>
              <w:kinsoku/>
              <w:wordWrap/>
              <w:overflowPunct/>
              <w:topLinePunct w:val="0"/>
              <w:autoSpaceDE/>
              <w:autoSpaceDN/>
              <w:bidi w:val="0"/>
              <w:adjustRightInd/>
              <w:snapToGrid w:val="0"/>
              <w:spacing w:line="320" w:lineRule="exact"/>
              <w:ind w:firstLine="180" w:firstLineChars="100"/>
              <w:textAlignment w:val="auto"/>
              <w:outlineLvl w:val="9"/>
              <w:rPr>
                <w:rFonts w:ascii="宋体" w:hAnsi="宋体"/>
                <w:color w:val="auto"/>
                <w:sz w:val="18"/>
                <w:szCs w:val="18"/>
              </w:rPr>
            </w:pPr>
            <w:r>
              <w:rPr>
                <w:rFonts w:hint="eastAsia" w:ascii="宋体" w:hAnsi="宋体"/>
                <w:color w:val="auto"/>
                <w:sz w:val="18"/>
                <w:szCs w:val="18"/>
              </w:rPr>
              <w:t>120 集体           160 股份有限公司       220 与港澳台商合作经营        320 中外合作经营</w:t>
            </w:r>
          </w:p>
          <w:p>
            <w:pPr>
              <w:keepNext w:val="0"/>
              <w:keepLines w:val="0"/>
              <w:pageBreakBefore w:val="0"/>
              <w:kinsoku/>
              <w:wordWrap/>
              <w:overflowPunct/>
              <w:topLinePunct w:val="0"/>
              <w:autoSpaceDE/>
              <w:autoSpaceDN/>
              <w:bidi w:val="0"/>
              <w:adjustRightInd/>
              <w:snapToGrid w:val="0"/>
              <w:spacing w:line="320" w:lineRule="exact"/>
              <w:ind w:firstLine="180" w:firstLineChars="100"/>
              <w:textAlignment w:val="auto"/>
              <w:outlineLvl w:val="9"/>
              <w:rPr>
                <w:rFonts w:ascii="宋体" w:hAnsi="宋体"/>
                <w:color w:val="auto"/>
                <w:sz w:val="18"/>
                <w:szCs w:val="18"/>
              </w:rPr>
            </w:pPr>
            <w:r>
              <w:rPr>
                <w:rFonts w:hint="eastAsia" w:ascii="宋体" w:hAnsi="宋体"/>
                <w:color w:val="auto"/>
                <w:sz w:val="18"/>
                <w:szCs w:val="18"/>
              </w:rPr>
              <w:t>130 股份合作       171 私营独资           230 港澳台商独资              330 外资企业</w:t>
            </w:r>
          </w:p>
          <w:p>
            <w:pPr>
              <w:keepNext w:val="0"/>
              <w:keepLines w:val="0"/>
              <w:pageBreakBefore w:val="0"/>
              <w:kinsoku/>
              <w:wordWrap/>
              <w:overflowPunct/>
              <w:topLinePunct w:val="0"/>
              <w:autoSpaceDE/>
              <w:autoSpaceDN/>
              <w:bidi w:val="0"/>
              <w:adjustRightInd/>
              <w:snapToGrid w:val="0"/>
              <w:spacing w:line="320" w:lineRule="exact"/>
              <w:ind w:firstLine="180" w:firstLineChars="100"/>
              <w:textAlignment w:val="auto"/>
              <w:outlineLvl w:val="9"/>
              <w:rPr>
                <w:rFonts w:ascii="宋体" w:hAnsi="宋体"/>
                <w:color w:val="auto"/>
                <w:sz w:val="18"/>
                <w:szCs w:val="18"/>
              </w:rPr>
            </w:pPr>
            <w:r>
              <w:rPr>
                <w:rFonts w:hint="eastAsia" w:ascii="宋体" w:hAnsi="宋体"/>
                <w:color w:val="auto"/>
                <w:sz w:val="18"/>
                <w:szCs w:val="18"/>
              </w:rPr>
              <w:t xml:space="preserve">141 国有联营       172 私营合伙  </w:t>
            </w:r>
            <w:r>
              <w:rPr>
                <w:rFonts w:hint="eastAsia" w:ascii="宋体" w:hAnsi="宋体"/>
                <w:snapToGrid w:val="0"/>
                <w:color w:val="auto"/>
                <w:kern w:val="0"/>
                <w:sz w:val="18"/>
                <w:szCs w:val="18"/>
              </w:rPr>
              <w:t xml:space="preserve">         240 港澳台商投资股份有限公司  340 外商投资股份有限公司</w:t>
            </w:r>
          </w:p>
          <w:p>
            <w:pPr>
              <w:keepNext w:val="0"/>
              <w:keepLines w:val="0"/>
              <w:pageBreakBefore w:val="0"/>
              <w:kinsoku/>
              <w:wordWrap/>
              <w:overflowPunct/>
              <w:topLinePunct w:val="0"/>
              <w:autoSpaceDE/>
              <w:autoSpaceDN/>
              <w:bidi w:val="0"/>
              <w:adjustRightInd/>
              <w:snapToGrid w:val="0"/>
              <w:spacing w:line="320" w:lineRule="exact"/>
              <w:ind w:firstLine="180" w:firstLineChars="100"/>
              <w:textAlignment w:val="auto"/>
              <w:outlineLvl w:val="9"/>
              <w:rPr>
                <w:rFonts w:ascii="宋体" w:hAnsi="宋体"/>
                <w:color w:val="auto"/>
                <w:sz w:val="18"/>
                <w:szCs w:val="18"/>
              </w:rPr>
            </w:pPr>
            <w:r>
              <w:rPr>
                <w:rFonts w:hint="eastAsia" w:ascii="宋体" w:hAnsi="宋体"/>
                <w:color w:val="auto"/>
                <w:sz w:val="18"/>
                <w:szCs w:val="18"/>
              </w:rPr>
              <w:t>142 集体联营       173 私营有限责任公司   290 其他港澳台商投资          390 其他外商投资</w:t>
            </w:r>
          </w:p>
          <w:p>
            <w:pPr>
              <w:keepNext w:val="0"/>
              <w:keepLines w:val="0"/>
              <w:pageBreakBefore w:val="0"/>
              <w:kinsoku/>
              <w:wordWrap/>
              <w:overflowPunct/>
              <w:topLinePunct w:val="0"/>
              <w:autoSpaceDE/>
              <w:autoSpaceDN/>
              <w:bidi w:val="0"/>
              <w:adjustRightInd/>
              <w:snapToGrid w:val="0"/>
              <w:spacing w:line="320" w:lineRule="exact"/>
              <w:ind w:firstLine="180" w:firstLineChars="100"/>
              <w:textAlignment w:val="auto"/>
              <w:outlineLvl w:val="9"/>
              <w:rPr>
                <w:rFonts w:ascii="宋体" w:hAnsi="宋体"/>
                <w:color w:val="auto"/>
                <w:sz w:val="18"/>
                <w:szCs w:val="18"/>
              </w:rPr>
            </w:pPr>
            <w:r>
              <w:rPr>
                <w:rFonts w:hint="eastAsia" w:ascii="宋体" w:hAnsi="宋体"/>
                <w:color w:val="auto"/>
                <w:sz w:val="18"/>
                <w:szCs w:val="18"/>
              </w:rPr>
              <w:t>143 国有与集体联营 174 私营股份有限公司</w:t>
            </w:r>
          </w:p>
          <w:p>
            <w:pPr>
              <w:keepNext w:val="0"/>
              <w:keepLines w:val="0"/>
              <w:pageBreakBefore w:val="0"/>
              <w:kinsoku/>
              <w:wordWrap/>
              <w:overflowPunct/>
              <w:topLinePunct w:val="0"/>
              <w:autoSpaceDE/>
              <w:autoSpaceDN/>
              <w:bidi w:val="0"/>
              <w:adjustRightInd/>
              <w:snapToGrid w:val="0"/>
              <w:spacing w:line="320" w:lineRule="exact"/>
              <w:ind w:firstLine="180" w:firstLineChars="100"/>
              <w:textAlignment w:val="auto"/>
              <w:outlineLvl w:val="9"/>
              <w:rPr>
                <w:rFonts w:ascii="宋体" w:hAnsi="宋体"/>
                <w:color w:val="auto"/>
                <w:sz w:val="18"/>
                <w:szCs w:val="18"/>
              </w:rPr>
            </w:pPr>
            <w:r>
              <w:rPr>
                <w:rFonts w:hint="eastAsia" w:ascii="宋体" w:hAnsi="宋体"/>
                <w:color w:val="auto"/>
                <w:sz w:val="18"/>
                <w:szCs w:val="18"/>
              </w:rPr>
              <w:t>149 其他联营       190 其他</w:t>
            </w:r>
          </w:p>
          <w:p>
            <w:pPr>
              <w:keepNext w:val="0"/>
              <w:keepLines w:val="0"/>
              <w:pageBreakBefore w:val="0"/>
              <w:kinsoku/>
              <w:wordWrap/>
              <w:overflowPunct/>
              <w:topLinePunct w:val="0"/>
              <w:autoSpaceDE/>
              <w:autoSpaceDN/>
              <w:bidi w:val="0"/>
              <w:adjustRightInd/>
              <w:snapToGrid w:val="0"/>
              <w:spacing w:line="320" w:lineRule="exact"/>
              <w:ind w:firstLine="180" w:firstLineChars="100"/>
              <w:textAlignment w:val="auto"/>
              <w:outlineLvl w:val="9"/>
              <w:rPr>
                <w:rFonts w:ascii="宋体" w:hAnsi="宋体" w:cs="宋体"/>
                <w:color w:val="auto"/>
                <w:sz w:val="18"/>
                <w:szCs w:val="18"/>
              </w:rPr>
            </w:pPr>
            <w:r>
              <w:rPr>
                <w:rFonts w:hint="eastAsia" w:ascii="宋体" w:hAnsi="宋体"/>
                <w:color w:val="auto"/>
                <w:sz w:val="18"/>
                <w:szCs w:val="18"/>
              </w:rPr>
              <w:t>151 国有独资公司</w:t>
            </w:r>
          </w:p>
        </w:tc>
      </w:tr>
      <w:tr>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28" w:type="dxa"/>
            <w:bottom w:w="0" w:type="dxa"/>
            <w:right w:w="28" w:type="dxa"/>
          </w:tblCellMar>
        </w:tblPrEx>
        <w:trPr>
          <w:gridBefore w:val="1"/>
          <w:wBefore w:w="80" w:type="dxa"/>
          <w:jc w:val="center"/>
        </w:trPr>
        <w:tc>
          <w:tcPr>
            <w:tcW w:w="491" w:type="dxa"/>
            <w:noWrap w:val="0"/>
            <w:tcMar>
              <w:top w:w="28" w:type="dxa"/>
              <w:left w:w="28" w:type="dxa"/>
              <w:bottom w:w="28" w:type="dxa"/>
              <w:right w:w="28" w:type="dxa"/>
            </w:tcMar>
            <w:vAlign w:val="center"/>
          </w:tcPr>
          <w:p>
            <w:pPr>
              <w:keepNext w:val="0"/>
              <w:keepLines w:val="0"/>
              <w:pageBreakBefore w:val="0"/>
              <w:kinsoku/>
              <w:wordWrap/>
              <w:overflowPunct/>
              <w:topLinePunct w:val="0"/>
              <w:autoSpaceDE/>
              <w:autoSpaceDN/>
              <w:bidi w:val="0"/>
              <w:adjustRightInd/>
              <w:snapToGrid w:val="0"/>
              <w:spacing w:line="280" w:lineRule="exact"/>
              <w:jc w:val="center"/>
              <w:textAlignment w:val="auto"/>
              <w:outlineLvl w:val="9"/>
              <w:rPr>
                <w:rFonts w:ascii="宋体" w:hAnsi="宋体" w:cs="宋体"/>
                <w:color w:val="auto"/>
                <w:sz w:val="18"/>
                <w:szCs w:val="18"/>
              </w:rPr>
            </w:pPr>
            <w:r>
              <w:rPr>
                <w:rFonts w:ascii="宋体" w:hAnsi="宋体" w:cs="宋体"/>
                <w:color w:val="auto"/>
                <w:sz w:val="18"/>
                <w:szCs w:val="18"/>
              </w:rPr>
              <w:t>09</w:t>
            </w:r>
          </w:p>
        </w:tc>
        <w:tc>
          <w:tcPr>
            <w:tcW w:w="8956" w:type="dxa"/>
            <w:gridSpan w:val="8"/>
            <w:noWrap w:val="0"/>
            <w:tcMar>
              <w:top w:w="0" w:type="dxa"/>
              <w:bottom w:w="0" w:type="dxa"/>
            </w:tcMar>
            <w:vAlign w:val="bottom"/>
          </w:tcPr>
          <w:p>
            <w:pPr>
              <w:keepNext w:val="0"/>
              <w:keepLines w:val="0"/>
              <w:pageBreakBefore w:val="0"/>
              <w:widowControl/>
              <w:kinsoku/>
              <w:wordWrap/>
              <w:overflowPunct/>
              <w:topLinePunct w:val="0"/>
              <w:autoSpaceDE/>
              <w:autoSpaceDN/>
              <w:bidi w:val="0"/>
              <w:adjustRightInd/>
              <w:snapToGrid w:val="0"/>
              <w:spacing w:line="280" w:lineRule="exact"/>
              <w:textAlignment w:val="auto"/>
              <w:outlineLvl w:val="9"/>
              <w:rPr>
                <w:rFonts w:ascii="宋体" w:hAnsi="宋体"/>
                <w:color w:val="auto"/>
                <w:sz w:val="18"/>
                <w:szCs w:val="18"/>
              </w:rPr>
            </w:pPr>
            <w:r>
              <w:rPr>
                <w:rFonts w:hint="eastAsia" w:ascii="宋体" w:hAnsi="宋体"/>
                <w:color w:val="auto"/>
                <w:sz w:val="18"/>
                <w:szCs w:val="18"/>
              </w:rPr>
              <w:t>企业控股情况    □    1 国有控股   2 集体控股   3 私人控股   4 港澳台商控股   5 外商控股   9 其他</w:t>
            </w:r>
          </w:p>
        </w:tc>
      </w:tr>
      <w:tr>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28" w:type="dxa"/>
            <w:bottom w:w="0" w:type="dxa"/>
            <w:right w:w="28" w:type="dxa"/>
          </w:tblCellMar>
        </w:tblPrEx>
        <w:trPr>
          <w:gridBefore w:val="1"/>
          <w:wBefore w:w="80" w:type="dxa"/>
          <w:jc w:val="center"/>
        </w:trPr>
        <w:tc>
          <w:tcPr>
            <w:tcW w:w="491"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outlineLvl w:val="9"/>
              <w:rPr>
                <w:rFonts w:ascii="宋体" w:hAnsi="宋体" w:cs="宋体"/>
                <w:color w:val="auto"/>
                <w:sz w:val="18"/>
                <w:szCs w:val="18"/>
              </w:rPr>
            </w:pPr>
            <w:r>
              <w:rPr>
                <w:rFonts w:ascii="宋体" w:hAnsi="宋体" w:cs="宋体"/>
                <w:color w:val="auto"/>
                <w:sz w:val="18"/>
                <w:szCs w:val="18"/>
              </w:rPr>
              <w:t>10</w:t>
            </w:r>
          </w:p>
        </w:tc>
        <w:tc>
          <w:tcPr>
            <w:tcW w:w="8956" w:type="dxa"/>
            <w:gridSpan w:val="8"/>
            <w:noWrap w:val="0"/>
            <w:tcMar>
              <w:top w:w="0" w:type="dxa"/>
              <w:bottom w:w="0" w:type="dxa"/>
            </w:tcMar>
            <w:vAlign w:val="bottom"/>
          </w:tcPr>
          <w:p>
            <w:pPr>
              <w:keepNext w:val="0"/>
              <w:keepLines w:val="0"/>
              <w:pageBreakBefore w:val="0"/>
              <w:widowControl w:val="0"/>
              <w:kinsoku/>
              <w:wordWrap/>
              <w:overflowPunct/>
              <w:topLinePunct w:val="0"/>
              <w:autoSpaceDE/>
              <w:autoSpaceDN/>
              <w:bidi w:val="0"/>
              <w:adjustRightInd/>
              <w:spacing w:line="290" w:lineRule="exact"/>
              <w:ind w:firstLine="12" w:firstLineChars="7"/>
              <w:textAlignment w:val="auto"/>
              <w:outlineLvl w:val="9"/>
              <w:rPr>
                <w:rFonts w:ascii="宋体" w:hAnsi="宋体"/>
                <w:color w:val="auto"/>
                <w:sz w:val="18"/>
                <w:szCs w:val="18"/>
              </w:rPr>
            </w:pPr>
            <w:r>
              <w:rPr>
                <w:rFonts w:hint="eastAsia" w:ascii="宋体" w:hAnsi="宋体"/>
                <w:color w:val="auto"/>
                <w:sz w:val="18"/>
                <w:szCs w:val="18"/>
              </w:rPr>
              <w:t>隶属关系</w:t>
            </w:r>
            <w:r>
              <w:rPr>
                <w:rFonts w:ascii="宋体" w:hAnsi="宋体"/>
                <w:color w:val="auto"/>
                <w:sz w:val="18"/>
                <w:szCs w:val="18"/>
              </w:rPr>
              <w:t xml:space="preserve"> </w:t>
            </w:r>
            <w:r>
              <w:rPr>
                <w:rFonts w:hint="eastAsia" w:ascii="宋体" w:hAnsi="宋体"/>
                <w:color w:val="auto"/>
                <w:sz w:val="18"/>
                <w:szCs w:val="18"/>
              </w:rPr>
              <w:t>□□</w:t>
            </w:r>
            <w:r>
              <w:rPr>
                <w:rFonts w:ascii="宋体" w:hAnsi="宋体"/>
                <w:color w:val="auto"/>
                <w:sz w:val="18"/>
                <w:szCs w:val="18"/>
              </w:rPr>
              <w:t xml:space="preserve">     </w:t>
            </w:r>
            <w:r>
              <w:rPr>
                <w:rFonts w:hint="eastAsia" w:ascii="宋体" w:hAnsi="宋体"/>
                <w:color w:val="auto"/>
                <w:sz w:val="18"/>
                <w:szCs w:val="18"/>
              </w:rPr>
              <w:t>10 中央    11 地方    90 其他</w:t>
            </w:r>
          </w:p>
        </w:tc>
      </w:tr>
      <w:tr>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28" w:type="dxa"/>
            <w:bottom w:w="0" w:type="dxa"/>
            <w:right w:w="28" w:type="dxa"/>
          </w:tblCellMar>
        </w:tblPrEx>
        <w:trPr>
          <w:gridBefore w:val="1"/>
          <w:wBefore w:w="80" w:type="dxa"/>
          <w:jc w:val="center"/>
        </w:trPr>
        <w:tc>
          <w:tcPr>
            <w:tcW w:w="491"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outlineLvl w:val="9"/>
              <w:rPr>
                <w:rFonts w:ascii="宋体" w:hAnsi="宋体" w:cs="宋体"/>
                <w:color w:val="auto"/>
                <w:sz w:val="18"/>
                <w:szCs w:val="18"/>
              </w:rPr>
            </w:pPr>
            <w:r>
              <w:rPr>
                <w:rFonts w:ascii="宋体" w:hAnsi="宋体" w:cs="宋体"/>
                <w:color w:val="auto"/>
                <w:sz w:val="18"/>
                <w:szCs w:val="18"/>
              </w:rPr>
              <w:t>11</w:t>
            </w:r>
          </w:p>
        </w:tc>
        <w:tc>
          <w:tcPr>
            <w:tcW w:w="8956" w:type="dxa"/>
            <w:gridSpan w:val="8"/>
            <w:noWrap w:val="0"/>
            <w:tcMar>
              <w:top w:w="0" w:type="dxa"/>
              <w:bottom w:w="0" w:type="dxa"/>
            </w:tcMar>
            <w:vAlign w:val="bottom"/>
          </w:tcPr>
          <w:p>
            <w:pPr>
              <w:keepNext w:val="0"/>
              <w:keepLines w:val="0"/>
              <w:pageBreakBefore w:val="0"/>
              <w:widowControl w:val="0"/>
              <w:kinsoku/>
              <w:wordWrap/>
              <w:overflowPunct/>
              <w:topLinePunct w:val="0"/>
              <w:autoSpaceDE/>
              <w:autoSpaceDN/>
              <w:bidi w:val="0"/>
              <w:adjustRightInd/>
              <w:spacing w:line="290" w:lineRule="exact"/>
              <w:ind w:firstLine="102" w:firstLineChars="57"/>
              <w:textAlignment w:val="auto"/>
              <w:outlineLvl w:val="9"/>
              <w:rPr>
                <w:rFonts w:hint="eastAsia" w:ascii="宋体" w:hAnsi="宋体" w:cs="宋体"/>
                <w:color w:val="auto"/>
                <w:sz w:val="18"/>
                <w:szCs w:val="18"/>
              </w:rPr>
            </w:pPr>
            <w:r>
              <w:rPr>
                <w:rFonts w:hint="eastAsia" w:ascii="宋体" w:hAnsi="宋体" w:cs="宋体"/>
                <w:color w:val="auto"/>
                <w:sz w:val="18"/>
                <w:szCs w:val="18"/>
              </w:rPr>
              <w:t>1成立时间（所有</w:t>
            </w:r>
            <w:r>
              <w:rPr>
                <w:rFonts w:ascii="宋体" w:hAnsi="宋体" w:cs="宋体"/>
                <w:color w:val="auto"/>
                <w:sz w:val="18"/>
                <w:szCs w:val="18"/>
              </w:rPr>
              <w:t>单位填写）</w:t>
            </w:r>
            <w:r>
              <w:rPr>
                <w:rFonts w:hint="eastAsia" w:ascii="宋体" w:hAnsi="宋体" w:cs="宋体"/>
                <w:color w:val="auto"/>
                <w:sz w:val="18"/>
                <w:szCs w:val="18"/>
              </w:rPr>
              <w:t xml:space="preserve"> </w:t>
            </w:r>
            <w:r>
              <w:rPr>
                <w:rFonts w:hint="eastAsia" w:ascii="宋体" w:hAnsi="宋体"/>
                <w:color w:val="auto"/>
                <w:sz w:val="18"/>
                <w:szCs w:val="18"/>
                <w:u w:val="single"/>
              </w:rPr>
              <w:t xml:space="preserve">      </w:t>
            </w:r>
            <w:r>
              <w:rPr>
                <w:rFonts w:hint="eastAsia" w:ascii="宋体" w:hAnsi="宋体"/>
                <w:color w:val="auto"/>
                <w:sz w:val="18"/>
                <w:szCs w:val="18"/>
              </w:rPr>
              <w:t>年</w:t>
            </w:r>
            <w:r>
              <w:rPr>
                <w:rFonts w:hint="eastAsia" w:ascii="宋体" w:hAnsi="宋体"/>
                <w:color w:val="auto"/>
                <w:sz w:val="18"/>
                <w:szCs w:val="18"/>
                <w:u w:val="single"/>
              </w:rPr>
              <w:t xml:space="preserve">      </w:t>
            </w:r>
            <w:r>
              <w:rPr>
                <w:rFonts w:hint="eastAsia" w:ascii="宋体" w:hAnsi="宋体"/>
                <w:color w:val="auto"/>
                <w:sz w:val="18"/>
                <w:szCs w:val="18"/>
              </w:rPr>
              <w:t xml:space="preserve">月 </w:t>
            </w:r>
            <w:r>
              <w:rPr>
                <w:rFonts w:ascii="宋体" w:hAnsi="宋体"/>
                <w:color w:val="auto"/>
                <w:sz w:val="18"/>
                <w:szCs w:val="18"/>
              </w:rPr>
              <w:t xml:space="preserve">   2</w:t>
            </w:r>
            <w:r>
              <w:rPr>
                <w:rFonts w:hint="eastAsia" w:ascii="宋体" w:hAnsi="宋体"/>
                <w:color w:val="auto"/>
                <w:sz w:val="18"/>
                <w:szCs w:val="18"/>
              </w:rPr>
              <w:t>开业</w:t>
            </w:r>
            <w:r>
              <w:rPr>
                <w:rFonts w:ascii="宋体" w:hAnsi="宋体"/>
                <w:color w:val="auto"/>
                <w:sz w:val="18"/>
                <w:szCs w:val="18"/>
              </w:rPr>
              <w:t>时间</w:t>
            </w:r>
            <w:r>
              <w:rPr>
                <w:rFonts w:hint="eastAsia" w:ascii="宋体" w:hAnsi="宋体"/>
                <w:color w:val="auto"/>
                <w:sz w:val="18"/>
                <w:szCs w:val="18"/>
              </w:rPr>
              <w:t>（仅限企业</w:t>
            </w:r>
            <w:r>
              <w:rPr>
                <w:rFonts w:ascii="宋体" w:hAnsi="宋体"/>
                <w:color w:val="auto"/>
                <w:sz w:val="18"/>
                <w:szCs w:val="18"/>
              </w:rPr>
              <w:t>填</w:t>
            </w:r>
            <w:r>
              <w:rPr>
                <w:rFonts w:hint="eastAsia" w:ascii="宋体" w:hAnsi="宋体"/>
                <w:color w:val="auto"/>
                <w:sz w:val="18"/>
                <w:szCs w:val="18"/>
              </w:rPr>
              <w:t>写）</w:t>
            </w:r>
            <w:r>
              <w:rPr>
                <w:rFonts w:hint="eastAsia" w:ascii="宋体" w:hAnsi="宋体"/>
                <w:color w:val="auto"/>
                <w:sz w:val="18"/>
                <w:szCs w:val="18"/>
                <w:u w:val="single"/>
              </w:rPr>
              <w:t xml:space="preserve">      </w:t>
            </w:r>
            <w:r>
              <w:rPr>
                <w:rFonts w:hint="eastAsia" w:ascii="宋体" w:hAnsi="宋体"/>
                <w:color w:val="auto"/>
                <w:sz w:val="18"/>
                <w:szCs w:val="18"/>
              </w:rPr>
              <w:t>年</w:t>
            </w:r>
            <w:r>
              <w:rPr>
                <w:rFonts w:hint="eastAsia" w:ascii="宋体" w:hAnsi="宋体"/>
                <w:color w:val="auto"/>
                <w:sz w:val="18"/>
                <w:szCs w:val="18"/>
                <w:u w:val="single"/>
              </w:rPr>
              <w:t xml:space="preserve">      </w:t>
            </w:r>
            <w:r>
              <w:rPr>
                <w:rFonts w:hint="eastAsia" w:ascii="宋体" w:hAnsi="宋体"/>
                <w:color w:val="auto"/>
                <w:sz w:val="18"/>
                <w:szCs w:val="18"/>
              </w:rPr>
              <w:t>月</w:t>
            </w:r>
          </w:p>
        </w:tc>
      </w:tr>
      <w:tr>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28" w:type="dxa"/>
            <w:bottom w:w="0" w:type="dxa"/>
            <w:right w:w="28" w:type="dxa"/>
          </w:tblCellMar>
        </w:tblPrEx>
        <w:trPr>
          <w:gridBefore w:val="1"/>
          <w:wBefore w:w="80" w:type="dxa"/>
          <w:jc w:val="center"/>
        </w:trPr>
        <w:tc>
          <w:tcPr>
            <w:tcW w:w="491"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outlineLvl w:val="9"/>
              <w:rPr>
                <w:rFonts w:ascii="宋体" w:hAnsi="宋体" w:cs="宋体"/>
                <w:color w:val="auto"/>
                <w:sz w:val="18"/>
                <w:szCs w:val="18"/>
              </w:rPr>
            </w:pPr>
            <w:r>
              <w:rPr>
                <w:rFonts w:ascii="宋体" w:hAnsi="宋体" w:cs="宋体"/>
                <w:color w:val="auto"/>
                <w:sz w:val="18"/>
                <w:szCs w:val="18"/>
              </w:rPr>
              <w:t>12</w:t>
            </w:r>
          </w:p>
        </w:tc>
        <w:tc>
          <w:tcPr>
            <w:tcW w:w="8956" w:type="dxa"/>
            <w:gridSpan w:val="8"/>
            <w:noWrap w:val="0"/>
            <w:tcMar>
              <w:top w:w="0" w:type="dxa"/>
              <w:bottom w:w="0" w:type="dxa"/>
            </w:tcMar>
            <w:vAlign w:val="bottom"/>
          </w:tcPr>
          <w:p>
            <w:pPr>
              <w:keepNext w:val="0"/>
              <w:keepLines w:val="0"/>
              <w:pageBreakBefore w:val="0"/>
              <w:widowControl w:val="0"/>
              <w:kinsoku/>
              <w:wordWrap/>
              <w:overflowPunct/>
              <w:topLinePunct w:val="0"/>
              <w:autoSpaceDE/>
              <w:autoSpaceDN/>
              <w:bidi w:val="0"/>
              <w:adjustRightInd/>
              <w:spacing w:line="290" w:lineRule="exact"/>
              <w:ind w:left="1905" w:leftChars="7" w:hanging="1890" w:hangingChars="1050"/>
              <w:textAlignment w:val="auto"/>
              <w:outlineLvl w:val="9"/>
              <w:rPr>
                <w:rFonts w:ascii="宋体" w:hAnsi="宋体"/>
                <w:color w:val="auto"/>
                <w:sz w:val="18"/>
                <w:szCs w:val="18"/>
              </w:rPr>
            </w:pPr>
            <w:r>
              <w:rPr>
                <w:rFonts w:hint="eastAsia" w:ascii="宋体" w:hAnsi="宋体"/>
                <w:color w:val="auto"/>
                <w:sz w:val="18"/>
                <w:szCs w:val="18"/>
              </w:rPr>
              <w:t xml:space="preserve">运营状态□ </w:t>
            </w:r>
          </w:p>
          <w:p>
            <w:pPr>
              <w:keepNext w:val="0"/>
              <w:keepLines w:val="0"/>
              <w:pageBreakBefore w:val="0"/>
              <w:widowControl w:val="0"/>
              <w:kinsoku/>
              <w:wordWrap/>
              <w:overflowPunct/>
              <w:topLinePunct w:val="0"/>
              <w:autoSpaceDE/>
              <w:autoSpaceDN/>
              <w:bidi w:val="0"/>
              <w:adjustRightInd/>
              <w:spacing w:line="290" w:lineRule="exact"/>
              <w:ind w:left="1935" w:leftChars="107" w:hanging="1710" w:hangingChars="950"/>
              <w:textAlignment w:val="auto"/>
              <w:outlineLvl w:val="9"/>
              <w:rPr>
                <w:rFonts w:ascii="宋体" w:hAnsi="宋体"/>
                <w:color w:val="auto"/>
                <w:sz w:val="18"/>
                <w:szCs w:val="18"/>
              </w:rPr>
            </w:pPr>
            <w:r>
              <w:rPr>
                <w:rFonts w:hint="eastAsia" w:ascii="宋体" w:hAnsi="宋体"/>
                <w:color w:val="auto"/>
                <w:sz w:val="18"/>
                <w:szCs w:val="18"/>
              </w:rPr>
              <w:t>1正常运营 2停业(歇业) 3筹建 4当年关闭 5当年破产6当年注销7当年</w:t>
            </w:r>
            <w:r>
              <w:rPr>
                <w:rFonts w:ascii="宋体" w:hAnsi="宋体"/>
                <w:color w:val="auto"/>
                <w:sz w:val="18"/>
                <w:szCs w:val="18"/>
              </w:rPr>
              <w:t>吊销 9</w:t>
            </w:r>
            <w:r>
              <w:rPr>
                <w:rFonts w:hint="eastAsia" w:ascii="宋体" w:hAnsi="宋体"/>
                <w:color w:val="auto"/>
                <w:sz w:val="18"/>
                <w:szCs w:val="18"/>
              </w:rPr>
              <w:t>其他</w:t>
            </w:r>
          </w:p>
        </w:tc>
      </w:tr>
      <w:tr>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28" w:type="dxa"/>
            <w:bottom w:w="0" w:type="dxa"/>
            <w:right w:w="28" w:type="dxa"/>
          </w:tblCellMar>
        </w:tblPrEx>
        <w:trPr>
          <w:gridBefore w:val="1"/>
          <w:wBefore w:w="80" w:type="dxa"/>
          <w:jc w:val="center"/>
        </w:trPr>
        <w:tc>
          <w:tcPr>
            <w:tcW w:w="491"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outlineLvl w:val="9"/>
              <w:rPr>
                <w:rFonts w:ascii="宋体" w:hAnsi="宋体" w:cs="宋体"/>
                <w:color w:val="auto"/>
                <w:sz w:val="18"/>
                <w:szCs w:val="18"/>
              </w:rPr>
            </w:pPr>
            <w:r>
              <w:rPr>
                <w:rFonts w:ascii="宋体" w:hAnsi="宋体" w:cs="宋体"/>
                <w:color w:val="auto"/>
                <w:sz w:val="18"/>
                <w:szCs w:val="18"/>
              </w:rPr>
              <w:t>13</w:t>
            </w:r>
          </w:p>
        </w:tc>
        <w:tc>
          <w:tcPr>
            <w:tcW w:w="8956" w:type="dxa"/>
            <w:gridSpan w:val="8"/>
            <w:noWrap w:val="0"/>
            <w:tcMar>
              <w:top w:w="0" w:type="dxa"/>
              <w:bottom w:w="0" w:type="dxa"/>
            </w:tcMar>
            <w:vAlign w:val="bottom"/>
          </w:tcPr>
          <w:p>
            <w:pPr>
              <w:keepNext w:val="0"/>
              <w:keepLines w:val="0"/>
              <w:pageBreakBefore w:val="0"/>
              <w:widowControl w:val="0"/>
              <w:kinsoku/>
              <w:wordWrap/>
              <w:overflowPunct/>
              <w:topLinePunct w:val="0"/>
              <w:autoSpaceDE/>
              <w:autoSpaceDN/>
              <w:bidi w:val="0"/>
              <w:adjustRightInd/>
              <w:spacing w:line="290" w:lineRule="exact"/>
              <w:textAlignment w:val="auto"/>
              <w:outlineLvl w:val="9"/>
              <w:rPr>
                <w:rFonts w:ascii="宋体" w:hAnsi="宋体"/>
                <w:color w:val="auto"/>
                <w:sz w:val="18"/>
                <w:szCs w:val="18"/>
              </w:rPr>
            </w:pPr>
            <w:r>
              <w:rPr>
                <w:rFonts w:hint="eastAsia" w:ascii="宋体" w:hAnsi="宋体"/>
                <w:color w:val="auto"/>
                <w:sz w:val="18"/>
                <w:szCs w:val="18"/>
              </w:rPr>
              <w:t>执行会计标准类别    □</w:t>
            </w:r>
          </w:p>
          <w:p>
            <w:pPr>
              <w:keepNext w:val="0"/>
              <w:keepLines w:val="0"/>
              <w:pageBreakBefore w:val="0"/>
              <w:widowControl w:val="0"/>
              <w:kinsoku/>
              <w:wordWrap/>
              <w:overflowPunct/>
              <w:topLinePunct w:val="0"/>
              <w:autoSpaceDE/>
              <w:autoSpaceDN/>
              <w:bidi w:val="0"/>
              <w:adjustRightInd/>
              <w:spacing w:line="290" w:lineRule="exact"/>
              <w:ind w:firstLine="192" w:firstLineChars="107"/>
              <w:textAlignment w:val="auto"/>
              <w:outlineLvl w:val="9"/>
              <w:rPr>
                <w:rFonts w:ascii="宋体" w:hAnsi="宋体"/>
                <w:color w:val="auto"/>
                <w:sz w:val="18"/>
                <w:szCs w:val="18"/>
              </w:rPr>
            </w:pPr>
            <w:r>
              <w:rPr>
                <w:rFonts w:hint="eastAsia" w:ascii="宋体" w:hAnsi="宋体"/>
                <w:color w:val="auto"/>
                <w:sz w:val="18"/>
                <w:szCs w:val="18"/>
              </w:rPr>
              <w:t>1 企业会计制度    2 事业单位会计制度    3 行政单位会计制度    4 民间非营利组织会计制度    9 其他</w:t>
            </w:r>
          </w:p>
        </w:tc>
      </w:tr>
      <w:tr>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28" w:type="dxa"/>
            <w:bottom w:w="0" w:type="dxa"/>
            <w:right w:w="28" w:type="dxa"/>
          </w:tblCellMar>
        </w:tblPrEx>
        <w:trPr>
          <w:gridBefore w:val="1"/>
          <w:wBefore w:w="80" w:type="dxa"/>
          <w:jc w:val="center"/>
        </w:trPr>
        <w:tc>
          <w:tcPr>
            <w:tcW w:w="491"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outlineLvl w:val="9"/>
              <w:rPr>
                <w:rFonts w:ascii="宋体" w:hAnsi="宋体" w:cs="宋体"/>
                <w:color w:val="auto"/>
                <w:sz w:val="18"/>
                <w:szCs w:val="18"/>
              </w:rPr>
            </w:pPr>
            <w:r>
              <w:rPr>
                <w:rFonts w:ascii="宋体" w:hAnsi="宋体" w:cs="宋体"/>
                <w:color w:val="auto"/>
                <w:sz w:val="18"/>
                <w:szCs w:val="18"/>
              </w:rPr>
              <w:t>28</w:t>
            </w:r>
          </w:p>
        </w:tc>
        <w:tc>
          <w:tcPr>
            <w:tcW w:w="8956" w:type="dxa"/>
            <w:gridSpan w:val="8"/>
            <w:noWrap w:val="0"/>
            <w:tcMar>
              <w:top w:w="0" w:type="dxa"/>
              <w:bottom w:w="0" w:type="dxa"/>
            </w:tcMar>
            <w:vAlign w:val="bottom"/>
          </w:tcPr>
          <w:p>
            <w:pPr>
              <w:keepNext w:val="0"/>
              <w:keepLines w:val="0"/>
              <w:pageBreakBefore w:val="0"/>
              <w:widowControl w:val="0"/>
              <w:kinsoku/>
              <w:wordWrap/>
              <w:overflowPunct/>
              <w:topLinePunct w:val="0"/>
              <w:autoSpaceDE/>
              <w:autoSpaceDN/>
              <w:bidi w:val="0"/>
              <w:adjustRightInd/>
              <w:spacing w:line="290" w:lineRule="exact"/>
              <w:ind w:firstLine="12" w:firstLineChars="7"/>
              <w:textAlignment w:val="auto"/>
              <w:outlineLvl w:val="9"/>
              <w:rPr>
                <w:rFonts w:ascii="宋体" w:hAnsi="宋体" w:cs="宋体"/>
                <w:color w:val="auto"/>
                <w:sz w:val="18"/>
                <w:szCs w:val="18"/>
              </w:rPr>
            </w:pPr>
            <w:r>
              <w:rPr>
                <w:rFonts w:hint="eastAsia" w:ascii="宋体" w:hAnsi="宋体" w:cs="宋体"/>
                <w:color w:val="auto"/>
                <w:sz w:val="18"/>
                <w:szCs w:val="18"/>
              </w:rPr>
              <w:t xml:space="preserve">执行企业会计准则情况     □ </w:t>
            </w:r>
          </w:p>
          <w:p>
            <w:pPr>
              <w:keepNext w:val="0"/>
              <w:keepLines w:val="0"/>
              <w:pageBreakBefore w:val="0"/>
              <w:widowControl w:val="0"/>
              <w:kinsoku/>
              <w:wordWrap/>
              <w:overflowPunct/>
              <w:topLinePunct w:val="0"/>
              <w:autoSpaceDE/>
              <w:autoSpaceDN/>
              <w:bidi w:val="0"/>
              <w:adjustRightInd/>
              <w:spacing w:line="290" w:lineRule="exact"/>
              <w:ind w:firstLine="192" w:firstLineChars="107"/>
              <w:textAlignment w:val="auto"/>
              <w:outlineLvl w:val="9"/>
              <w:rPr>
                <w:rFonts w:ascii="宋体" w:hAnsi="宋体"/>
                <w:color w:val="auto"/>
                <w:sz w:val="18"/>
                <w:szCs w:val="18"/>
              </w:rPr>
            </w:pPr>
            <w:r>
              <w:rPr>
                <w:rFonts w:hint="eastAsia" w:ascii="宋体" w:hAnsi="宋体" w:cs="宋体"/>
                <w:color w:val="auto"/>
                <w:sz w:val="18"/>
                <w:szCs w:val="18"/>
              </w:rPr>
              <w:t>1 执行《企业会计准则》             2  执行《小企业会计准则》            9  执行其他企业会计制度</w:t>
            </w:r>
          </w:p>
        </w:tc>
      </w:tr>
      <w:tr>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28" w:type="dxa"/>
            <w:bottom w:w="0" w:type="dxa"/>
            <w:right w:w="28" w:type="dxa"/>
          </w:tblCellMar>
        </w:tblPrEx>
        <w:trPr>
          <w:gridBefore w:val="1"/>
          <w:wBefore w:w="80" w:type="dxa"/>
          <w:jc w:val="center"/>
        </w:trPr>
        <w:tc>
          <w:tcPr>
            <w:tcW w:w="491"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outlineLvl w:val="9"/>
              <w:rPr>
                <w:rFonts w:ascii="宋体" w:hAnsi="宋体" w:cs="宋体"/>
                <w:color w:val="auto"/>
                <w:sz w:val="18"/>
                <w:szCs w:val="18"/>
              </w:rPr>
            </w:pPr>
            <w:r>
              <w:rPr>
                <w:rFonts w:hint="eastAsia" w:ascii="宋体" w:hAnsi="宋体"/>
                <w:color w:val="auto"/>
                <w:sz w:val="18"/>
                <w:szCs w:val="18"/>
              </w:rPr>
              <w:t>14</w:t>
            </w:r>
          </w:p>
        </w:tc>
        <w:tc>
          <w:tcPr>
            <w:tcW w:w="8956" w:type="dxa"/>
            <w:gridSpan w:val="8"/>
            <w:noWrap w:val="0"/>
            <w:tcMar>
              <w:top w:w="0" w:type="dxa"/>
              <w:bottom w:w="0" w:type="dxa"/>
            </w:tcMar>
            <w:vAlign w:val="center"/>
          </w:tcPr>
          <w:p>
            <w:pPr>
              <w:keepNext w:val="0"/>
              <w:keepLines w:val="0"/>
              <w:pageBreakBefore w:val="0"/>
              <w:widowControl w:val="0"/>
              <w:kinsoku/>
              <w:wordWrap/>
              <w:overflowPunct/>
              <w:topLinePunct w:val="0"/>
              <w:autoSpaceDE/>
              <w:autoSpaceDN/>
              <w:bidi w:val="0"/>
              <w:adjustRightInd/>
              <w:spacing w:line="290" w:lineRule="exact"/>
              <w:textAlignment w:val="auto"/>
              <w:outlineLvl w:val="9"/>
              <w:rPr>
                <w:rFonts w:ascii="宋体" w:hAnsi="宋体"/>
                <w:color w:val="auto"/>
                <w:sz w:val="18"/>
                <w:szCs w:val="18"/>
              </w:rPr>
            </w:pPr>
            <w:r>
              <w:rPr>
                <w:rFonts w:hint="eastAsia" w:ascii="宋体" w:hAnsi="宋体"/>
                <w:color w:val="auto"/>
                <w:sz w:val="18"/>
                <w:szCs w:val="18"/>
              </w:rPr>
              <w:t>机构类型      □□</w:t>
            </w:r>
          </w:p>
          <w:p>
            <w:pPr>
              <w:keepNext w:val="0"/>
              <w:keepLines w:val="0"/>
              <w:pageBreakBefore w:val="0"/>
              <w:widowControl w:val="0"/>
              <w:kinsoku/>
              <w:wordWrap/>
              <w:overflowPunct/>
              <w:topLinePunct w:val="0"/>
              <w:autoSpaceDE/>
              <w:autoSpaceDN/>
              <w:bidi w:val="0"/>
              <w:adjustRightInd/>
              <w:spacing w:line="290" w:lineRule="exact"/>
              <w:ind w:firstLine="180" w:firstLineChars="100"/>
              <w:textAlignment w:val="auto"/>
              <w:outlineLvl w:val="9"/>
              <w:rPr>
                <w:rFonts w:ascii="宋体" w:hAnsi="宋体"/>
                <w:color w:val="auto"/>
                <w:sz w:val="18"/>
                <w:szCs w:val="18"/>
              </w:rPr>
            </w:pPr>
            <w:r>
              <w:rPr>
                <w:rFonts w:hint="eastAsia" w:ascii="宋体" w:hAnsi="宋体"/>
                <w:color w:val="auto"/>
                <w:sz w:val="18"/>
                <w:szCs w:val="18"/>
              </w:rPr>
              <w:t>10 企业          20 事业单位        30 机关          40 社会团体            51 民办非企业单位</w:t>
            </w:r>
          </w:p>
          <w:p>
            <w:pPr>
              <w:keepNext w:val="0"/>
              <w:keepLines w:val="0"/>
              <w:pageBreakBefore w:val="0"/>
              <w:widowControl w:val="0"/>
              <w:kinsoku/>
              <w:wordWrap/>
              <w:overflowPunct/>
              <w:topLinePunct w:val="0"/>
              <w:autoSpaceDE/>
              <w:autoSpaceDN/>
              <w:bidi w:val="0"/>
              <w:adjustRightInd/>
              <w:spacing w:line="290" w:lineRule="exact"/>
              <w:ind w:firstLine="192" w:firstLineChars="107"/>
              <w:textAlignment w:val="auto"/>
              <w:outlineLvl w:val="9"/>
              <w:rPr>
                <w:rFonts w:ascii="宋体" w:hAnsi="宋体"/>
                <w:color w:val="auto"/>
                <w:sz w:val="18"/>
                <w:szCs w:val="18"/>
              </w:rPr>
            </w:pPr>
            <w:r>
              <w:rPr>
                <w:rFonts w:hint="eastAsia" w:ascii="宋体" w:hAnsi="宋体"/>
                <w:color w:val="auto"/>
                <w:sz w:val="18"/>
                <w:szCs w:val="18"/>
              </w:rPr>
              <w:t xml:space="preserve">52 基金会        53 居委会          54 村委会        </w:t>
            </w:r>
            <w:r>
              <w:rPr>
                <w:rFonts w:ascii="宋体" w:hAnsi="宋体"/>
                <w:color w:val="auto"/>
                <w:sz w:val="18"/>
                <w:szCs w:val="18"/>
              </w:rPr>
              <w:t>55</w:t>
            </w:r>
            <w:r>
              <w:rPr>
                <w:rFonts w:hint="eastAsia" w:ascii="宋体" w:hAnsi="宋体"/>
                <w:color w:val="auto"/>
                <w:sz w:val="18"/>
                <w:szCs w:val="18"/>
              </w:rPr>
              <w:t>农民</w:t>
            </w:r>
            <w:r>
              <w:rPr>
                <w:rFonts w:ascii="宋体" w:hAnsi="宋体"/>
                <w:color w:val="auto"/>
                <w:sz w:val="18"/>
                <w:szCs w:val="18"/>
              </w:rPr>
              <w:t>专业合作社</w:t>
            </w:r>
            <w:r>
              <w:rPr>
                <w:rFonts w:hint="eastAsia" w:ascii="宋体" w:hAnsi="宋体"/>
                <w:color w:val="auto"/>
                <w:sz w:val="18"/>
                <w:szCs w:val="18"/>
              </w:rPr>
              <w:t xml:space="preserve">      </w:t>
            </w:r>
            <w:r>
              <w:rPr>
                <w:rFonts w:ascii="宋体" w:hAnsi="宋体"/>
                <w:color w:val="auto"/>
                <w:sz w:val="18"/>
                <w:szCs w:val="18"/>
              </w:rPr>
              <w:t xml:space="preserve">56 </w:t>
            </w:r>
            <w:r>
              <w:rPr>
                <w:rFonts w:hint="eastAsia" w:ascii="宋体" w:hAnsi="宋体"/>
                <w:color w:val="auto"/>
                <w:sz w:val="18"/>
                <w:szCs w:val="18"/>
              </w:rPr>
              <w:t>农村集体</w:t>
            </w:r>
            <w:r>
              <w:rPr>
                <w:rFonts w:ascii="宋体" w:hAnsi="宋体"/>
                <w:color w:val="auto"/>
                <w:sz w:val="18"/>
                <w:szCs w:val="18"/>
              </w:rPr>
              <w:t>经济</w:t>
            </w:r>
            <w:r>
              <w:rPr>
                <w:rFonts w:hint="eastAsia" w:ascii="宋体" w:hAnsi="宋体"/>
                <w:color w:val="auto"/>
                <w:sz w:val="18"/>
                <w:szCs w:val="18"/>
              </w:rPr>
              <w:t>组织</w:t>
            </w:r>
          </w:p>
          <w:p>
            <w:pPr>
              <w:keepNext w:val="0"/>
              <w:keepLines w:val="0"/>
              <w:pageBreakBefore w:val="0"/>
              <w:widowControl w:val="0"/>
              <w:kinsoku/>
              <w:wordWrap/>
              <w:overflowPunct/>
              <w:topLinePunct w:val="0"/>
              <w:autoSpaceDE/>
              <w:autoSpaceDN/>
              <w:bidi w:val="0"/>
              <w:adjustRightInd/>
              <w:spacing w:line="290" w:lineRule="exact"/>
              <w:ind w:firstLine="192" w:firstLineChars="107"/>
              <w:textAlignment w:val="auto"/>
              <w:outlineLvl w:val="9"/>
              <w:rPr>
                <w:rFonts w:ascii="宋体" w:hAnsi="宋体"/>
                <w:color w:val="auto"/>
                <w:sz w:val="18"/>
                <w:szCs w:val="18"/>
              </w:rPr>
            </w:pPr>
            <w:r>
              <w:rPr>
                <w:rFonts w:hint="eastAsia" w:ascii="宋体" w:hAnsi="宋体"/>
                <w:color w:val="auto"/>
                <w:sz w:val="18"/>
                <w:szCs w:val="18"/>
              </w:rPr>
              <w:t>90 其他组织机构</w:t>
            </w:r>
          </w:p>
        </w:tc>
      </w:tr>
      <w:tr>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28" w:type="dxa"/>
            <w:bottom w:w="0" w:type="dxa"/>
            <w:right w:w="28" w:type="dxa"/>
          </w:tblCellMar>
        </w:tblPrEx>
        <w:trPr>
          <w:gridBefore w:val="1"/>
          <w:wBefore w:w="80" w:type="dxa"/>
          <w:jc w:val="center"/>
        </w:trPr>
        <w:tc>
          <w:tcPr>
            <w:tcW w:w="491"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outlineLvl w:val="9"/>
              <w:rPr>
                <w:rFonts w:ascii="宋体" w:hAnsi="宋体" w:cs="宋体"/>
                <w:color w:val="auto"/>
                <w:sz w:val="18"/>
                <w:szCs w:val="18"/>
              </w:rPr>
            </w:pPr>
            <w:r>
              <w:rPr>
                <w:rFonts w:hint="eastAsia" w:ascii="宋体" w:hAnsi="宋体"/>
                <w:color w:val="auto"/>
                <w:sz w:val="18"/>
                <w:szCs w:val="18"/>
              </w:rPr>
              <w:t>16</w:t>
            </w:r>
          </w:p>
        </w:tc>
        <w:tc>
          <w:tcPr>
            <w:tcW w:w="8956" w:type="dxa"/>
            <w:gridSpan w:val="8"/>
            <w:noWrap w:val="0"/>
            <w:tcMar>
              <w:top w:w="0" w:type="dxa"/>
              <w:bottom w:w="0" w:type="dxa"/>
            </w:tcMar>
            <w:vAlign w:val="center"/>
          </w:tcPr>
          <w:p>
            <w:pPr>
              <w:keepNext w:val="0"/>
              <w:keepLines w:val="0"/>
              <w:pageBreakBefore w:val="0"/>
              <w:widowControl w:val="0"/>
              <w:kinsoku/>
              <w:wordWrap/>
              <w:overflowPunct/>
              <w:topLinePunct w:val="0"/>
              <w:autoSpaceDE/>
              <w:autoSpaceDN/>
              <w:bidi w:val="0"/>
              <w:adjustRightInd/>
              <w:spacing w:line="290" w:lineRule="exact"/>
              <w:textAlignment w:val="auto"/>
              <w:outlineLvl w:val="9"/>
              <w:rPr>
                <w:rFonts w:ascii="宋体" w:hAnsi="宋体"/>
                <w:color w:val="auto"/>
                <w:sz w:val="18"/>
                <w:szCs w:val="18"/>
              </w:rPr>
            </w:pPr>
            <w:r>
              <w:rPr>
                <w:rFonts w:hint="eastAsia" w:ascii="宋体" w:hAnsi="宋体"/>
                <w:color w:val="auto"/>
                <w:sz w:val="18"/>
                <w:szCs w:val="18"/>
              </w:rPr>
              <w:t>产业活动单位数</w:t>
            </w:r>
          </w:p>
          <w:p>
            <w:pPr>
              <w:keepNext w:val="0"/>
              <w:keepLines w:val="0"/>
              <w:pageBreakBefore w:val="0"/>
              <w:widowControl w:val="0"/>
              <w:kinsoku/>
              <w:wordWrap/>
              <w:overflowPunct/>
              <w:topLinePunct w:val="0"/>
              <w:autoSpaceDE/>
              <w:autoSpaceDN/>
              <w:bidi w:val="0"/>
              <w:adjustRightInd/>
              <w:spacing w:line="290" w:lineRule="exact"/>
              <w:ind w:firstLine="180" w:firstLineChars="100"/>
              <w:textAlignment w:val="auto"/>
              <w:outlineLvl w:val="9"/>
              <w:rPr>
                <w:rFonts w:ascii="宋体" w:hAnsi="宋体"/>
                <w:color w:val="auto"/>
                <w:sz w:val="18"/>
                <w:szCs w:val="18"/>
              </w:rPr>
            </w:pPr>
            <w:r>
              <w:rPr>
                <w:rFonts w:hint="eastAsia" w:ascii="宋体" w:hAnsi="宋体"/>
                <w:color w:val="auto"/>
                <w:sz w:val="18"/>
                <w:szCs w:val="18"/>
              </w:rPr>
              <w:t>总计</w:t>
            </w:r>
            <w:r>
              <w:rPr>
                <w:rFonts w:hint="eastAsia" w:ascii="宋体" w:hAnsi="宋体"/>
                <w:color w:val="auto"/>
                <w:sz w:val="18"/>
                <w:szCs w:val="18"/>
                <w:u w:val="single"/>
              </w:rPr>
              <w:t xml:space="preserve">         </w:t>
            </w:r>
            <w:r>
              <w:rPr>
                <w:rFonts w:hint="eastAsia" w:ascii="宋体" w:hAnsi="宋体"/>
                <w:color w:val="auto"/>
                <w:sz w:val="18"/>
                <w:szCs w:val="18"/>
              </w:rPr>
              <w:t>个     其中：  1 农林牧渔业</w:t>
            </w:r>
            <w:r>
              <w:rPr>
                <w:rFonts w:hint="eastAsia" w:ascii="宋体" w:hAnsi="宋体"/>
                <w:color w:val="auto"/>
                <w:sz w:val="18"/>
                <w:szCs w:val="18"/>
                <w:u w:val="single"/>
              </w:rPr>
              <w:t xml:space="preserve">        </w:t>
            </w:r>
            <w:r>
              <w:rPr>
                <w:rFonts w:hint="eastAsia" w:ascii="宋体" w:hAnsi="宋体"/>
                <w:color w:val="auto"/>
                <w:sz w:val="18"/>
                <w:szCs w:val="18"/>
              </w:rPr>
              <w:t>个     2 工业</w:t>
            </w:r>
            <w:r>
              <w:rPr>
                <w:rFonts w:hint="eastAsia" w:ascii="宋体" w:hAnsi="宋体"/>
                <w:color w:val="auto"/>
                <w:sz w:val="18"/>
                <w:szCs w:val="18"/>
                <w:u w:val="single"/>
              </w:rPr>
              <w:t xml:space="preserve">          </w:t>
            </w:r>
            <w:r>
              <w:rPr>
                <w:rFonts w:hint="eastAsia" w:ascii="宋体" w:hAnsi="宋体"/>
                <w:color w:val="auto"/>
                <w:sz w:val="18"/>
                <w:szCs w:val="18"/>
              </w:rPr>
              <w:t>个    3 建筑业</w:t>
            </w:r>
            <w:r>
              <w:rPr>
                <w:rFonts w:hint="eastAsia" w:ascii="宋体" w:hAnsi="宋体"/>
                <w:color w:val="auto"/>
                <w:sz w:val="18"/>
                <w:szCs w:val="18"/>
                <w:u w:val="single"/>
              </w:rPr>
              <w:t xml:space="preserve">        </w:t>
            </w:r>
            <w:r>
              <w:rPr>
                <w:rFonts w:hint="eastAsia" w:ascii="宋体" w:hAnsi="宋体"/>
                <w:color w:val="auto"/>
                <w:sz w:val="18"/>
                <w:szCs w:val="18"/>
              </w:rPr>
              <w:t>个</w:t>
            </w:r>
          </w:p>
          <w:p>
            <w:pPr>
              <w:keepNext w:val="0"/>
              <w:keepLines w:val="0"/>
              <w:pageBreakBefore w:val="0"/>
              <w:widowControl w:val="0"/>
              <w:kinsoku/>
              <w:wordWrap/>
              <w:overflowPunct/>
              <w:topLinePunct w:val="0"/>
              <w:autoSpaceDE/>
              <w:autoSpaceDN/>
              <w:bidi w:val="0"/>
              <w:adjustRightInd/>
              <w:spacing w:line="290" w:lineRule="exact"/>
              <w:ind w:firstLine="192" w:firstLineChars="107"/>
              <w:textAlignment w:val="auto"/>
              <w:outlineLvl w:val="9"/>
              <w:rPr>
                <w:rFonts w:ascii="宋体" w:hAnsi="宋体"/>
                <w:color w:val="auto"/>
                <w:sz w:val="18"/>
                <w:szCs w:val="18"/>
              </w:rPr>
            </w:pPr>
            <w:r>
              <w:rPr>
                <w:rFonts w:hint="eastAsia" w:ascii="宋体" w:hAnsi="宋体"/>
                <w:color w:val="auto"/>
                <w:sz w:val="18"/>
                <w:szCs w:val="18"/>
              </w:rPr>
              <w:t>4 批发和零售业</w:t>
            </w:r>
            <w:r>
              <w:rPr>
                <w:rFonts w:hint="eastAsia" w:ascii="宋体" w:hAnsi="宋体"/>
                <w:color w:val="auto"/>
                <w:sz w:val="18"/>
                <w:szCs w:val="18"/>
                <w:u w:val="single"/>
              </w:rPr>
              <w:t xml:space="preserve">      </w:t>
            </w:r>
            <w:r>
              <w:rPr>
                <w:rFonts w:hint="eastAsia" w:ascii="宋体" w:hAnsi="宋体"/>
                <w:color w:val="auto"/>
                <w:sz w:val="18"/>
                <w:szCs w:val="18"/>
              </w:rPr>
              <w:t>个      5 住宿和餐饮业</w:t>
            </w:r>
            <w:r>
              <w:rPr>
                <w:rFonts w:hint="eastAsia" w:ascii="宋体" w:hAnsi="宋体"/>
                <w:color w:val="auto"/>
                <w:sz w:val="18"/>
                <w:szCs w:val="18"/>
                <w:u w:val="single"/>
              </w:rPr>
              <w:t xml:space="preserve">      </w:t>
            </w:r>
            <w:r>
              <w:rPr>
                <w:rFonts w:hint="eastAsia" w:ascii="宋体" w:hAnsi="宋体"/>
                <w:color w:val="auto"/>
                <w:sz w:val="18"/>
                <w:szCs w:val="18"/>
              </w:rPr>
              <w:t>个     6 房地产业</w:t>
            </w:r>
            <w:r>
              <w:rPr>
                <w:rFonts w:hint="eastAsia" w:ascii="宋体" w:hAnsi="宋体"/>
                <w:color w:val="auto"/>
                <w:sz w:val="18"/>
                <w:szCs w:val="18"/>
                <w:u w:val="single"/>
              </w:rPr>
              <w:t xml:space="preserve">      </w:t>
            </w:r>
            <w:r>
              <w:rPr>
                <w:rFonts w:hint="eastAsia" w:ascii="宋体" w:hAnsi="宋体"/>
                <w:color w:val="auto"/>
                <w:sz w:val="18"/>
                <w:szCs w:val="18"/>
              </w:rPr>
              <w:t>个    9 其他</w:t>
            </w:r>
            <w:r>
              <w:rPr>
                <w:rFonts w:hint="eastAsia" w:ascii="宋体" w:hAnsi="宋体"/>
                <w:color w:val="auto"/>
                <w:sz w:val="18"/>
                <w:szCs w:val="18"/>
                <w:u w:val="single"/>
              </w:rPr>
              <w:t xml:space="preserve">          </w:t>
            </w:r>
            <w:r>
              <w:rPr>
                <w:rFonts w:hint="eastAsia" w:ascii="宋体" w:hAnsi="宋体"/>
                <w:color w:val="auto"/>
                <w:sz w:val="18"/>
                <w:szCs w:val="18"/>
              </w:rPr>
              <w:t>个</w:t>
            </w:r>
          </w:p>
        </w:tc>
      </w:tr>
      <w:tr>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28" w:type="dxa"/>
            <w:bottom w:w="0" w:type="dxa"/>
            <w:right w:w="28" w:type="dxa"/>
          </w:tblCellMar>
        </w:tblPrEx>
        <w:trPr>
          <w:gridBefore w:val="1"/>
          <w:wBefore w:w="80" w:type="dxa"/>
          <w:jc w:val="center"/>
        </w:trPr>
        <w:tc>
          <w:tcPr>
            <w:tcW w:w="491"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outlineLvl w:val="9"/>
              <w:rPr>
                <w:rFonts w:ascii="宋体" w:hAnsi="宋体"/>
                <w:color w:val="auto"/>
                <w:sz w:val="18"/>
                <w:szCs w:val="18"/>
              </w:rPr>
            </w:pPr>
            <w:r>
              <w:rPr>
                <w:rFonts w:hint="eastAsia" w:ascii="宋体" w:hAnsi="宋体"/>
                <w:color w:val="auto"/>
                <w:sz w:val="18"/>
                <w:szCs w:val="18"/>
              </w:rPr>
              <w:t>17</w:t>
            </w:r>
          </w:p>
        </w:tc>
        <w:tc>
          <w:tcPr>
            <w:tcW w:w="8956" w:type="dxa"/>
            <w:gridSpan w:val="8"/>
            <w:noWrap w:val="0"/>
            <w:tcMar>
              <w:top w:w="0" w:type="dxa"/>
              <w:bottom w:w="0" w:type="dxa"/>
            </w:tcMar>
            <w:vAlign w:val="center"/>
          </w:tcPr>
          <w:p>
            <w:pPr>
              <w:keepNext w:val="0"/>
              <w:keepLines w:val="0"/>
              <w:pageBreakBefore w:val="0"/>
              <w:widowControl w:val="0"/>
              <w:kinsoku/>
              <w:wordWrap/>
              <w:overflowPunct/>
              <w:topLinePunct w:val="0"/>
              <w:autoSpaceDE/>
              <w:autoSpaceDN/>
              <w:bidi w:val="0"/>
              <w:adjustRightInd/>
              <w:spacing w:line="290" w:lineRule="exact"/>
              <w:textAlignment w:val="auto"/>
              <w:outlineLvl w:val="9"/>
              <w:rPr>
                <w:rFonts w:ascii="宋体" w:hAnsi="宋体"/>
                <w:color w:val="auto"/>
                <w:sz w:val="18"/>
                <w:szCs w:val="18"/>
              </w:rPr>
            </w:pPr>
            <w:r>
              <w:rPr>
                <w:rFonts w:hint="eastAsia" w:ascii="宋体" w:hAnsi="宋体"/>
                <w:color w:val="auto"/>
                <w:sz w:val="18"/>
                <w:szCs w:val="18"/>
              </w:rPr>
              <w:t xml:space="preserve">从业人员 </w:t>
            </w:r>
          </w:p>
          <w:p>
            <w:pPr>
              <w:keepNext w:val="0"/>
              <w:keepLines w:val="0"/>
              <w:pageBreakBefore w:val="0"/>
              <w:widowControl w:val="0"/>
              <w:kinsoku/>
              <w:wordWrap/>
              <w:overflowPunct/>
              <w:topLinePunct w:val="0"/>
              <w:autoSpaceDE/>
              <w:autoSpaceDN/>
              <w:bidi w:val="0"/>
              <w:adjustRightInd/>
              <w:spacing w:line="290" w:lineRule="exact"/>
              <w:ind w:firstLine="180" w:firstLineChars="100"/>
              <w:textAlignment w:val="auto"/>
              <w:outlineLvl w:val="9"/>
              <w:rPr>
                <w:rFonts w:ascii="宋体" w:hAnsi="宋体"/>
                <w:color w:val="auto"/>
                <w:sz w:val="18"/>
                <w:szCs w:val="18"/>
              </w:rPr>
            </w:pPr>
            <w:r>
              <w:rPr>
                <w:rFonts w:hint="eastAsia" w:ascii="宋体" w:hAnsi="宋体"/>
                <w:color w:val="auto"/>
                <w:sz w:val="18"/>
                <w:szCs w:val="18"/>
              </w:rPr>
              <w:t>从业人员期末人数</w:t>
            </w:r>
            <w:r>
              <w:rPr>
                <w:rFonts w:hint="eastAsia" w:ascii="宋体" w:hAnsi="宋体"/>
                <w:color w:val="auto"/>
                <w:sz w:val="18"/>
                <w:szCs w:val="18"/>
                <w:u w:val="single"/>
              </w:rPr>
              <w:t xml:space="preserve">               </w:t>
            </w:r>
            <w:r>
              <w:rPr>
                <w:rFonts w:hint="eastAsia" w:ascii="宋体" w:hAnsi="宋体"/>
                <w:color w:val="auto"/>
                <w:sz w:val="18"/>
                <w:szCs w:val="18"/>
              </w:rPr>
              <w:t>人         其中：女性</w:t>
            </w:r>
            <w:r>
              <w:rPr>
                <w:rFonts w:hint="eastAsia" w:ascii="宋体" w:hAnsi="宋体"/>
                <w:color w:val="auto"/>
                <w:sz w:val="18"/>
                <w:szCs w:val="18"/>
                <w:u w:val="single"/>
              </w:rPr>
              <w:t xml:space="preserve">              </w:t>
            </w:r>
            <w:r>
              <w:rPr>
                <w:rFonts w:hint="eastAsia" w:ascii="宋体" w:hAnsi="宋体"/>
                <w:color w:val="auto"/>
                <w:sz w:val="18"/>
                <w:szCs w:val="18"/>
              </w:rPr>
              <w:t>人</w:t>
            </w:r>
          </w:p>
        </w:tc>
      </w:tr>
      <w:tr>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28" w:type="dxa"/>
            <w:bottom w:w="0" w:type="dxa"/>
            <w:right w:w="28" w:type="dxa"/>
          </w:tblCellMar>
        </w:tblPrEx>
        <w:trPr>
          <w:gridBefore w:val="1"/>
          <w:wBefore w:w="80" w:type="dxa"/>
          <w:jc w:val="center"/>
        </w:trPr>
        <w:tc>
          <w:tcPr>
            <w:tcW w:w="491"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outlineLvl w:val="9"/>
              <w:rPr>
                <w:rFonts w:ascii="宋体" w:hAnsi="宋体"/>
                <w:color w:val="auto"/>
                <w:sz w:val="18"/>
                <w:szCs w:val="18"/>
              </w:rPr>
            </w:pPr>
            <w:r>
              <w:rPr>
                <w:rFonts w:hint="eastAsia" w:ascii="宋体" w:hAnsi="宋体"/>
                <w:color w:val="auto"/>
                <w:sz w:val="18"/>
                <w:szCs w:val="18"/>
              </w:rPr>
              <w:t>18</w:t>
            </w:r>
          </w:p>
        </w:tc>
        <w:tc>
          <w:tcPr>
            <w:tcW w:w="8956" w:type="dxa"/>
            <w:gridSpan w:val="8"/>
            <w:noWrap w:val="0"/>
            <w:tcMar>
              <w:top w:w="0" w:type="dxa"/>
              <w:bottom w:w="0" w:type="dxa"/>
            </w:tcMar>
            <w:vAlign w:val="center"/>
          </w:tcPr>
          <w:p>
            <w:pPr>
              <w:keepNext w:val="0"/>
              <w:keepLines w:val="0"/>
              <w:pageBreakBefore w:val="0"/>
              <w:widowControl w:val="0"/>
              <w:kinsoku/>
              <w:wordWrap/>
              <w:overflowPunct/>
              <w:topLinePunct w:val="0"/>
              <w:autoSpaceDE/>
              <w:autoSpaceDN/>
              <w:bidi w:val="0"/>
              <w:adjustRightInd/>
              <w:spacing w:line="290" w:lineRule="exact"/>
              <w:textAlignment w:val="auto"/>
              <w:outlineLvl w:val="9"/>
              <w:rPr>
                <w:rFonts w:ascii="宋体" w:hAnsi="宋体"/>
                <w:color w:val="auto"/>
                <w:sz w:val="18"/>
                <w:szCs w:val="18"/>
              </w:rPr>
            </w:pPr>
            <w:r>
              <w:rPr>
                <w:rFonts w:hint="eastAsia" w:ascii="宋体" w:hAnsi="宋体"/>
                <w:color w:val="auto"/>
                <w:sz w:val="18"/>
                <w:szCs w:val="18"/>
              </w:rPr>
              <w:t>企业主要经济指标</w:t>
            </w:r>
          </w:p>
          <w:p>
            <w:pPr>
              <w:keepNext w:val="0"/>
              <w:keepLines w:val="0"/>
              <w:pageBreakBefore w:val="0"/>
              <w:widowControl w:val="0"/>
              <w:kinsoku/>
              <w:wordWrap/>
              <w:overflowPunct/>
              <w:topLinePunct w:val="0"/>
              <w:autoSpaceDE/>
              <w:autoSpaceDN/>
              <w:bidi w:val="0"/>
              <w:adjustRightInd/>
              <w:spacing w:line="290" w:lineRule="exact"/>
              <w:ind w:firstLine="180" w:firstLineChars="100"/>
              <w:textAlignment w:val="auto"/>
              <w:outlineLvl w:val="9"/>
              <w:rPr>
                <w:rFonts w:ascii="宋体" w:hAnsi="宋体"/>
                <w:color w:val="auto"/>
                <w:sz w:val="18"/>
                <w:szCs w:val="18"/>
              </w:rPr>
            </w:pPr>
            <w:r>
              <w:rPr>
                <w:rFonts w:hint="eastAsia" w:ascii="宋体" w:hAnsi="宋体"/>
                <w:color w:val="auto"/>
                <w:sz w:val="18"/>
                <w:szCs w:val="18"/>
              </w:rPr>
              <w:t>营业收入</w:t>
            </w:r>
            <w:r>
              <w:rPr>
                <w:rFonts w:hint="eastAsia" w:ascii="宋体" w:hAnsi="宋体"/>
                <w:color w:val="auto"/>
                <w:sz w:val="18"/>
                <w:szCs w:val="18"/>
                <w:u w:val="single"/>
              </w:rPr>
              <w:t xml:space="preserve">             </w:t>
            </w:r>
            <w:r>
              <w:rPr>
                <w:rFonts w:hint="eastAsia" w:ascii="宋体" w:hAnsi="宋体"/>
                <w:color w:val="auto"/>
                <w:sz w:val="18"/>
                <w:szCs w:val="18"/>
              </w:rPr>
              <w:t>千元     其中：主营业务收入</w:t>
            </w:r>
            <w:r>
              <w:rPr>
                <w:rFonts w:hint="eastAsia" w:ascii="宋体" w:hAnsi="宋体"/>
                <w:color w:val="auto"/>
                <w:sz w:val="18"/>
                <w:szCs w:val="18"/>
                <w:u w:val="single"/>
              </w:rPr>
              <w:t xml:space="preserve">              </w:t>
            </w:r>
            <w:r>
              <w:rPr>
                <w:rFonts w:hint="eastAsia" w:ascii="宋体" w:hAnsi="宋体"/>
                <w:color w:val="auto"/>
                <w:sz w:val="18"/>
                <w:szCs w:val="18"/>
              </w:rPr>
              <w:t xml:space="preserve">千元     </w:t>
            </w:r>
          </w:p>
        </w:tc>
      </w:tr>
      <w:tr>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28" w:type="dxa"/>
            <w:bottom w:w="0" w:type="dxa"/>
            <w:right w:w="28" w:type="dxa"/>
          </w:tblCellMar>
        </w:tblPrEx>
        <w:trPr>
          <w:gridBefore w:val="1"/>
          <w:wBefore w:w="80" w:type="dxa"/>
          <w:jc w:val="center"/>
        </w:trPr>
        <w:tc>
          <w:tcPr>
            <w:tcW w:w="491"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outlineLvl w:val="9"/>
              <w:rPr>
                <w:rFonts w:ascii="宋体" w:hAnsi="宋体"/>
                <w:color w:val="auto"/>
                <w:sz w:val="18"/>
                <w:szCs w:val="18"/>
              </w:rPr>
            </w:pPr>
            <w:r>
              <w:rPr>
                <w:rFonts w:ascii="宋体" w:hAnsi="宋体" w:cs="宋体"/>
                <w:color w:val="auto"/>
                <w:sz w:val="18"/>
                <w:szCs w:val="18"/>
              </w:rPr>
              <w:t>27</w:t>
            </w:r>
          </w:p>
        </w:tc>
        <w:tc>
          <w:tcPr>
            <w:tcW w:w="8956" w:type="dxa"/>
            <w:gridSpan w:val="8"/>
            <w:noWrap w:val="0"/>
            <w:tcMar>
              <w:top w:w="0" w:type="dxa"/>
              <w:bottom w:w="0" w:type="dxa"/>
            </w:tcMar>
            <w:vAlign w:val="center"/>
          </w:tcPr>
          <w:p>
            <w:pPr>
              <w:keepNext w:val="0"/>
              <w:keepLines w:val="0"/>
              <w:pageBreakBefore w:val="0"/>
              <w:widowControl w:val="0"/>
              <w:kinsoku/>
              <w:wordWrap/>
              <w:overflowPunct/>
              <w:topLinePunct w:val="0"/>
              <w:autoSpaceDE/>
              <w:autoSpaceDN/>
              <w:bidi w:val="0"/>
              <w:adjustRightInd/>
              <w:spacing w:line="290" w:lineRule="exact"/>
              <w:textAlignment w:val="auto"/>
              <w:outlineLvl w:val="9"/>
              <w:rPr>
                <w:rFonts w:ascii="宋体" w:hAnsi="宋体" w:cs="宋体"/>
                <w:color w:val="auto"/>
                <w:sz w:val="18"/>
                <w:szCs w:val="18"/>
              </w:rPr>
            </w:pPr>
            <w:r>
              <w:rPr>
                <w:rFonts w:hint="eastAsia" w:ascii="宋体" w:hAnsi="宋体" w:cs="宋体"/>
                <w:color w:val="auto"/>
                <w:sz w:val="18"/>
                <w:szCs w:val="18"/>
              </w:rPr>
              <w:t>非企业单位主要经济指标</w:t>
            </w:r>
          </w:p>
          <w:p>
            <w:pPr>
              <w:keepNext w:val="0"/>
              <w:keepLines w:val="0"/>
              <w:pageBreakBefore w:val="0"/>
              <w:widowControl w:val="0"/>
              <w:kinsoku/>
              <w:wordWrap/>
              <w:overflowPunct/>
              <w:topLinePunct w:val="0"/>
              <w:autoSpaceDE/>
              <w:autoSpaceDN/>
              <w:bidi w:val="0"/>
              <w:adjustRightInd/>
              <w:spacing w:line="290" w:lineRule="exact"/>
              <w:ind w:firstLine="180" w:firstLineChars="100"/>
              <w:textAlignment w:val="auto"/>
              <w:outlineLvl w:val="9"/>
              <w:rPr>
                <w:rFonts w:ascii="宋体" w:hAnsi="宋体"/>
                <w:color w:val="auto"/>
                <w:sz w:val="18"/>
                <w:szCs w:val="18"/>
              </w:rPr>
            </w:pPr>
            <w:r>
              <w:rPr>
                <w:rFonts w:hint="eastAsia" w:ascii="宋体" w:hAnsi="宋体" w:cs="宋体"/>
                <w:color w:val="auto"/>
                <w:sz w:val="18"/>
                <w:szCs w:val="18"/>
              </w:rPr>
              <w:t>非企业单位支出（费用）</w:t>
            </w:r>
            <w:r>
              <w:rPr>
                <w:rFonts w:hint="eastAsia" w:ascii="宋体" w:hAnsi="宋体"/>
                <w:color w:val="auto"/>
                <w:sz w:val="18"/>
                <w:szCs w:val="18"/>
                <w:u w:val="single"/>
              </w:rPr>
              <w:t xml:space="preserve">               </w:t>
            </w:r>
            <w:r>
              <w:rPr>
                <w:rFonts w:hint="eastAsia" w:ascii="宋体" w:hAnsi="宋体"/>
                <w:color w:val="auto"/>
                <w:sz w:val="18"/>
                <w:szCs w:val="18"/>
              </w:rPr>
              <w:t xml:space="preserve">千元                    </w:t>
            </w:r>
          </w:p>
        </w:tc>
      </w:tr>
      <w:tr>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28" w:type="dxa"/>
            <w:bottom w:w="0" w:type="dxa"/>
            <w:right w:w="28" w:type="dxa"/>
          </w:tblCellMar>
        </w:tblPrEx>
        <w:trPr>
          <w:gridBefore w:val="1"/>
          <w:wBefore w:w="80" w:type="dxa"/>
          <w:jc w:val="center"/>
        </w:trPr>
        <w:tc>
          <w:tcPr>
            <w:tcW w:w="491"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outlineLvl w:val="9"/>
              <w:rPr>
                <w:rFonts w:ascii="宋体" w:hAnsi="宋体"/>
                <w:color w:val="auto"/>
                <w:sz w:val="18"/>
                <w:szCs w:val="18"/>
              </w:rPr>
            </w:pPr>
            <w:r>
              <w:rPr>
                <w:rFonts w:hint="eastAsia" w:ascii="宋体" w:hAnsi="宋体"/>
                <w:color w:val="auto"/>
                <w:sz w:val="18"/>
                <w:szCs w:val="18"/>
              </w:rPr>
              <w:t>20</w:t>
            </w:r>
          </w:p>
        </w:tc>
        <w:tc>
          <w:tcPr>
            <w:tcW w:w="8956" w:type="dxa"/>
            <w:gridSpan w:val="8"/>
            <w:noWrap w:val="0"/>
            <w:tcMar>
              <w:top w:w="0" w:type="dxa"/>
              <w:bottom w:w="0" w:type="dxa"/>
            </w:tcMar>
            <w:vAlign w:val="center"/>
          </w:tcPr>
          <w:p>
            <w:pPr>
              <w:keepNext w:val="0"/>
              <w:keepLines w:val="0"/>
              <w:pageBreakBefore w:val="0"/>
              <w:widowControl w:val="0"/>
              <w:kinsoku/>
              <w:wordWrap/>
              <w:overflowPunct/>
              <w:topLinePunct w:val="0"/>
              <w:autoSpaceDE/>
              <w:autoSpaceDN/>
              <w:bidi w:val="0"/>
              <w:adjustRightInd/>
              <w:spacing w:line="290" w:lineRule="exact"/>
              <w:textAlignment w:val="auto"/>
              <w:outlineLvl w:val="9"/>
              <w:rPr>
                <w:rFonts w:ascii="宋体" w:hAnsi="宋体" w:cs="宋体"/>
                <w:color w:val="auto"/>
                <w:kern w:val="0"/>
                <w:sz w:val="18"/>
                <w:szCs w:val="18"/>
              </w:rPr>
            </w:pPr>
            <w:r>
              <w:rPr>
                <w:rFonts w:hint="eastAsia" w:ascii="宋体" w:hAnsi="宋体"/>
                <w:color w:val="auto"/>
                <w:sz w:val="18"/>
                <w:szCs w:val="18"/>
              </w:rPr>
              <w:t xml:space="preserve">企业集团情况(限企业集团母公司及成员企业填写)    本企业是    </w:t>
            </w:r>
            <w:r>
              <w:rPr>
                <w:rFonts w:hint="eastAsia" w:ascii="宋体" w:hAnsi="宋体" w:cs="宋体"/>
                <w:color w:val="auto"/>
                <w:kern w:val="0"/>
                <w:sz w:val="18"/>
                <w:szCs w:val="18"/>
              </w:rPr>
              <w:t>□</w:t>
            </w:r>
          </w:p>
          <w:p>
            <w:pPr>
              <w:keepNext w:val="0"/>
              <w:keepLines w:val="0"/>
              <w:pageBreakBefore w:val="0"/>
              <w:widowControl w:val="0"/>
              <w:kinsoku/>
              <w:wordWrap/>
              <w:overflowPunct/>
              <w:topLinePunct w:val="0"/>
              <w:autoSpaceDE/>
              <w:autoSpaceDN/>
              <w:bidi w:val="0"/>
              <w:adjustRightInd/>
              <w:spacing w:line="290" w:lineRule="exact"/>
              <w:ind w:firstLine="180" w:firstLineChars="100"/>
              <w:textAlignment w:val="auto"/>
              <w:outlineLvl w:val="9"/>
              <w:rPr>
                <w:rFonts w:ascii="宋体" w:hAnsi="宋体"/>
                <w:color w:val="auto"/>
                <w:sz w:val="18"/>
                <w:szCs w:val="18"/>
              </w:rPr>
            </w:pPr>
            <w:r>
              <w:rPr>
                <w:rFonts w:hint="eastAsia" w:ascii="宋体" w:hAnsi="宋体" w:cs="宋体"/>
                <w:color w:val="auto"/>
                <w:kern w:val="0"/>
                <w:sz w:val="18"/>
                <w:szCs w:val="18"/>
              </w:rPr>
              <w:t>1 集团母公司</w:t>
            </w:r>
            <w:r>
              <w:rPr>
                <w:rFonts w:hint="eastAsia" w:ascii="宋体" w:hAnsi="宋体"/>
                <w:color w:val="auto"/>
                <w:sz w:val="18"/>
                <w:szCs w:val="18"/>
              </w:rPr>
              <w:t xml:space="preserve">(核心企业或集团总部) </w:t>
            </w:r>
          </w:p>
          <w:p>
            <w:pPr>
              <w:keepNext w:val="0"/>
              <w:keepLines w:val="0"/>
              <w:pageBreakBefore w:val="0"/>
              <w:widowControl w:val="0"/>
              <w:kinsoku/>
              <w:wordWrap/>
              <w:overflowPunct/>
              <w:topLinePunct w:val="0"/>
              <w:autoSpaceDE/>
              <w:autoSpaceDN/>
              <w:bidi w:val="0"/>
              <w:adjustRightInd/>
              <w:spacing w:line="290" w:lineRule="exact"/>
              <w:ind w:firstLine="180" w:firstLineChars="100"/>
              <w:textAlignment w:val="auto"/>
              <w:outlineLvl w:val="9"/>
              <w:rPr>
                <w:rFonts w:ascii="宋体" w:hAnsi="宋体"/>
                <w:color w:val="auto"/>
                <w:sz w:val="18"/>
                <w:szCs w:val="18"/>
              </w:rPr>
            </w:pPr>
            <w:r>
              <w:rPr>
                <w:rFonts w:hint="eastAsia" w:ascii="宋体" w:hAnsi="宋体"/>
                <w:color w:val="auto"/>
                <w:sz w:val="18"/>
                <w:szCs w:val="18"/>
              </w:rPr>
              <w:t>2 成员企业——请填直接上级</w:t>
            </w:r>
            <w:r>
              <w:rPr>
                <w:rFonts w:ascii="宋体" w:hAnsi="宋体"/>
                <w:color w:val="auto"/>
                <w:sz w:val="18"/>
                <w:szCs w:val="18"/>
              </w:rPr>
              <w:t>法人统一社会信用代码</w:t>
            </w:r>
            <w:r>
              <w:rPr>
                <w:rFonts w:hint="eastAsia" w:ascii="宋体" w:hAnsi="宋体"/>
                <w:color w:val="auto"/>
                <w:sz w:val="18"/>
                <w:szCs w:val="18"/>
              </w:rPr>
              <w:t xml:space="preserve">    □□□□□□□□□□□□□□□□□□</w:t>
            </w:r>
          </w:p>
          <w:p>
            <w:pPr>
              <w:keepNext w:val="0"/>
              <w:keepLines w:val="0"/>
              <w:pageBreakBefore w:val="0"/>
              <w:widowControl w:val="0"/>
              <w:kinsoku/>
              <w:wordWrap/>
              <w:overflowPunct/>
              <w:topLinePunct w:val="0"/>
              <w:autoSpaceDE/>
              <w:autoSpaceDN/>
              <w:bidi w:val="0"/>
              <w:adjustRightInd/>
              <w:spacing w:line="290" w:lineRule="exact"/>
              <w:textAlignment w:val="auto"/>
              <w:outlineLvl w:val="9"/>
              <w:rPr>
                <w:rFonts w:ascii="宋体" w:hAnsi="宋体"/>
                <w:color w:val="auto"/>
                <w:sz w:val="18"/>
                <w:szCs w:val="18"/>
              </w:rPr>
            </w:pPr>
            <w:r>
              <w:rPr>
                <w:rFonts w:hint="eastAsia" w:ascii="楷体_GB2312" w:hAnsi="宋体" w:eastAsia="楷体_GB2312" w:cs="宋体"/>
                <w:color w:val="auto"/>
                <w:sz w:val="18"/>
                <w:szCs w:val="18"/>
              </w:rPr>
              <w:t xml:space="preserve">    尚未领取统一社会信用代码的填写原组织机构代码  </w:t>
            </w:r>
            <w:r>
              <w:rPr>
                <w:rFonts w:ascii="楷体_GB2312" w:hAnsi="宋体" w:eastAsia="楷体_GB2312" w:cs="宋体"/>
                <w:color w:val="auto"/>
                <w:sz w:val="18"/>
                <w:szCs w:val="18"/>
              </w:rPr>
              <w:t xml:space="preserve">  </w:t>
            </w:r>
            <w:r>
              <w:rPr>
                <w:rFonts w:hint="eastAsia" w:ascii="宋体" w:hAnsi="宋体" w:cs="宋体"/>
                <w:color w:val="auto"/>
                <w:sz w:val="18"/>
                <w:szCs w:val="18"/>
              </w:rPr>
              <w:t>□□□□□□□□－□</w:t>
            </w:r>
          </w:p>
        </w:tc>
      </w:tr>
      <w:tr>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28" w:type="dxa"/>
            <w:bottom w:w="0" w:type="dxa"/>
            <w:right w:w="28" w:type="dxa"/>
          </w:tblCellMar>
        </w:tblPrEx>
        <w:trPr>
          <w:gridBefore w:val="1"/>
          <w:wBefore w:w="80" w:type="dxa"/>
          <w:jc w:val="center"/>
        </w:trPr>
        <w:tc>
          <w:tcPr>
            <w:tcW w:w="491"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outlineLvl w:val="9"/>
              <w:rPr>
                <w:rFonts w:ascii="宋体" w:hAnsi="宋体"/>
                <w:color w:val="auto"/>
                <w:sz w:val="18"/>
                <w:szCs w:val="18"/>
              </w:rPr>
            </w:pPr>
            <w:r>
              <w:rPr>
                <w:rFonts w:ascii="宋体" w:hAnsi="宋体" w:cs="宋体"/>
                <w:color w:val="auto"/>
                <w:sz w:val="18"/>
                <w:szCs w:val="18"/>
              </w:rPr>
              <w:t>21</w:t>
            </w:r>
          </w:p>
        </w:tc>
        <w:tc>
          <w:tcPr>
            <w:tcW w:w="8956" w:type="dxa"/>
            <w:gridSpan w:val="8"/>
            <w:noWrap w:val="0"/>
            <w:tcMar>
              <w:top w:w="0" w:type="dxa"/>
              <w:bottom w:w="0" w:type="dxa"/>
            </w:tcMar>
            <w:vAlign w:val="center"/>
          </w:tcPr>
          <w:p>
            <w:pPr>
              <w:keepNext w:val="0"/>
              <w:keepLines w:val="0"/>
              <w:pageBreakBefore w:val="0"/>
              <w:widowControl w:val="0"/>
              <w:kinsoku/>
              <w:wordWrap/>
              <w:overflowPunct/>
              <w:topLinePunct w:val="0"/>
              <w:autoSpaceDE/>
              <w:autoSpaceDN/>
              <w:bidi w:val="0"/>
              <w:adjustRightInd/>
              <w:spacing w:line="290" w:lineRule="exact"/>
              <w:textAlignment w:val="auto"/>
              <w:outlineLvl w:val="9"/>
              <w:rPr>
                <w:rFonts w:ascii="宋体" w:hAnsi="宋体" w:cs="宋体"/>
                <w:color w:val="auto"/>
                <w:sz w:val="18"/>
                <w:szCs w:val="18"/>
              </w:rPr>
            </w:pPr>
            <w:r>
              <w:rPr>
                <w:rFonts w:hint="eastAsia" w:ascii="宋体" w:hAnsi="宋体" w:cs="宋体"/>
                <w:color w:val="auto"/>
                <w:sz w:val="18"/>
                <w:szCs w:val="18"/>
              </w:rPr>
              <w:t>建筑业及房地产业企业资质等级</w:t>
            </w:r>
          </w:p>
          <w:p>
            <w:pPr>
              <w:keepNext w:val="0"/>
              <w:keepLines w:val="0"/>
              <w:pageBreakBefore w:val="0"/>
              <w:widowControl w:val="0"/>
              <w:kinsoku/>
              <w:wordWrap/>
              <w:overflowPunct/>
              <w:topLinePunct w:val="0"/>
              <w:autoSpaceDE/>
              <w:autoSpaceDN/>
              <w:bidi w:val="0"/>
              <w:adjustRightInd/>
              <w:spacing w:line="290" w:lineRule="exact"/>
              <w:ind w:firstLine="180" w:firstLineChars="100"/>
              <w:textAlignment w:val="auto"/>
              <w:outlineLvl w:val="9"/>
              <w:rPr>
                <w:rFonts w:ascii="宋体" w:hAnsi="宋体" w:cs="宋体"/>
                <w:color w:val="auto"/>
                <w:spacing w:val="-2"/>
                <w:sz w:val="18"/>
                <w:szCs w:val="18"/>
              </w:rPr>
            </w:pPr>
            <w:r>
              <w:rPr>
                <w:rFonts w:hint="eastAsia" w:ascii="宋体" w:hAnsi="宋体" w:cs="宋体"/>
                <w:color w:val="auto"/>
                <w:sz w:val="18"/>
                <w:szCs w:val="18"/>
              </w:rPr>
              <w:t>建筑业企业资质等级编码（有资质的企业，请填写建筑业企业资质等级编码，没有资质的填‘9999’）</w:t>
            </w:r>
            <w:r>
              <w:rPr>
                <w:rFonts w:hint="eastAsia" w:ascii="宋体" w:hAnsi="宋体"/>
                <w:color w:val="auto"/>
                <w:sz w:val="18"/>
                <w:szCs w:val="18"/>
              </w:rPr>
              <w:t>□□□□</w:t>
            </w:r>
          </w:p>
          <w:p>
            <w:pPr>
              <w:keepNext w:val="0"/>
              <w:keepLines w:val="0"/>
              <w:pageBreakBefore w:val="0"/>
              <w:widowControl w:val="0"/>
              <w:kinsoku/>
              <w:wordWrap/>
              <w:overflowPunct/>
              <w:topLinePunct w:val="0"/>
              <w:autoSpaceDE/>
              <w:autoSpaceDN/>
              <w:bidi w:val="0"/>
              <w:adjustRightInd/>
              <w:spacing w:line="290" w:lineRule="exact"/>
              <w:ind w:firstLine="180" w:firstLineChars="100"/>
              <w:textAlignment w:val="auto"/>
              <w:outlineLvl w:val="9"/>
              <w:rPr>
                <w:rFonts w:ascii="宋体" w:hAnsi="宋体" w:cs="宋体"/>
                <w:color w:val="auto"/>
                <w:sz w:val="18"/>
                <w:szCs w:val="18"/>
              </w:rPr>
            </w:pPr>
            <w:r>
              <w:rPr>
                <w:rFonts w:hint="eastAsia" w:ascii="宋体" w:hAnsi="宋体" w:cs="黑体"/>
                <w:color w:val="auto"/>
                <w:sz w:val="18"/>
                <w:szCs w:val="18"/>
              </w:rPr>
              <w:t xml:space="preserve">房地产开发经营业企业资质等级  </w:t>
            </w:r>
            <w:r>
              <w:rPr>
                <w:rFonts w:hint="eastAsia" w:ascii="宋体" w:hAnsi="宋体"/>
                <w:color w:val="auto"/>
                <w:sz w:val="18"/>
                <w:szCs w:val="18"/>
              </w:rPr>
              <w:t xml:space="preserve">□   </w:t>
            </w:r>
            <w:r>
              <w:rPr>
                <w:rFonts w:ascii="宋体" w:hAnsi="宋体" w:cs="宋体"/>
                <w:color w:val="auto"/>
                <w:sz w:val="18"/>
                <w:szCs w:val="18"/>
              </w:rPr>
              <w:t>1</w:t>
            </w:r>
            <w:r>
              <w:rPr>
                <w:rFonts w:hint="eastAsia" w:ascii="宋体" w:hAnsi="宋体" w:cs="宋体"/>
                <w:color w:val="auto"/>
                <w:sz w:val="18"/>
                <w:szCs w:val="18"/>
              </w:rPr>
              <w:t xml:space="preserve">一级   </w:t>
            </w:r>
            <w:r>
              <w:rPr>
                <w:rFonts w:ascii="宋体" w:hAnsi="宋体" w:cs="宋体"/>
                <w:color w:val="auto"/>
                <w:sz w:val="18"/>
                <w:szCs w:val="18"/>
              </w:rPr>
              <w:t>2</w:t>
            </w:r>
            <w:r>
              <w:rPr>
                <w:rFonts w:hint="eastAsia" w:ascii="宋体" w:hAnsi="宋体" w:cs="宋体"/>
                <w:color w:val="auto"/>
                <w:sz w:val="18"/>
                <w:szCs w:val="18"/>
              </w:rPr>
              <w:t xml:space="preserve">二级   </w:t>
            </w:r>
            <w:r>
              <w:rPr>
                <w:rFonts w:ascii="宋体" w:hAnsi="宋体" w:cs="宋体"/>
                <w:color w:val="auto"/>
                <w:sz w:val="18"/>
                <w:szCs w:val="18"/>
              </w:rPr>
              <w:t>3</w:t>
            </w:r>
            <w:r>
              <w:rPr>
                <w:rFonts w:hint="eastAsia" w:ascii="宋体" w:hAnsi="宋体" w:cs="宋体"/>
                <w:color w:val="auto"/>
                <w:sz w:val="18"/>
                <w:szCs w:val="18"/>
              </w:rPr>
              <w:t xml:space="preserve">三级   </w:t>
            </w:r>
            <w:r>
              <w:rPr>
                <w:rFonts w:ascii="宋体" w:hAnsi="宋体" w:cs="宋体"/>
                <w:color w:val="auto"/>
                <w:sz w:val="18"/>
                <w:szCs w:val="18"/>
              </w:rPr>
              <w:t>4</w:t>
            </w:r>
            <w:r>
              <w:rPr>
                <w:rFonts w:hint="eastAsia" w:ascii="宋体" w:hAnsi="宋体" w:cs="宋体"/>
                <w:color w:val="auto"/>
                <w:sz w:val="18"/>
                <w:szCs w:val="18"/>
              </w:rPr>
              <w:t xml:space="preserve">四级   </w:t>
            </w:r>
            <w:r>
              <w:rPr>
                <w:rFonts w:ascii="宋体" w:hAnsi="宋体" w:cs="宋体"/>
                <w:color w:val="auto"/>
                <w:sz w:val="18"/>
                <w:szCs w:val="18"/>
              </w:rPr>
              <w:t>5</w:t>
            </w:r>
            <w:r>
              <w:rPr>
                <w:rFonts w:hint="eastAsia" w:ascii="宋体" w:hAnsi="宋体" w:cs="宋体"/>
                <w:color w:val="auto"/>
                <w:sz w:val="18"/>
                <w:szCs w:val="18"/>
              </w:rPr>
              <w:t xml:space="preserve">暂定   </w:t>
            </w:r>
            <w:r>
              <w:rPr>
                <w:rFonts w:ascii="宋体" w:hAnsi="宋体" w:cs="宋体"/>
                <w:color w:val="auto"/>
                <w:sz w:val="18"/>
                <w:szCs w:val="18"/>
              </w:rPr>
              <w:t>9</w:t>
            </w:r>
            <w:r>
              <w:rPr>
                <w:rFonts w:hint="eastAsia" w:ascii="宋体" w:hAnsi="宋体" w:cs="宋体"/>
                <w:color w:val="auto"/>
                <w:sz w:val="18"/>
                <w:szCs w:val="18"/>
              </w:rPr>
              <w:t>其他</w:t>
            </w:r>
          </w:p>
          <w:p>
            <w:pPr>
              <w:keepNext w:val="0"/>
              <w:keepLines w:val="0"/>
              <w:pageBreakBefore w:val="0"/>
              <w:widowControl w:val="0"/>
              <w:kinsoku/>
              <w:wordWrap/>
              <w:overflowPunct/>
              <w:topLinePunct w:val="0"/>
              <w:autoSpaceDE/>
              <w:autoSpaceDN/>
              <w:bidi w:val="0"/>
              <w:adjustRightInd/>
              <w:spacing w:line="290" w:lineRule="exact"/>
              <w:ind w:firstLine="180" w:firstLineChars="100"/>
              <w:textAlignment w:val="auto"/>
              <w:outlineLvl w:val="9"/>
              <w:rPr>
                <w:rFonts w:ascii="宋体" w:hAnsi="宋体"/>
                <w:color w:val="auto"/>
                <w:sz w:val="18"/>
                <w:szCs w:val="18"/>
              </w:rPr>
            </w:pPr>
            <w:r>
              <w:rPr>
                <w:rFonts w:hint="eastAsia" w:ascii="宋体" w:hAnsi="宋体" w:cs="黑体"/>
                <w:color w:val="auto"/>
                <w:sz w:val="18"/>
                <w:szCs w:val="18"/>
              </w:rPr>
              <w:t xml:space="preserve">物业管理业企业资质等级  </w:t>
            </w:r>
            <w:r>
              <w:rPr>
                <w:rFonts w:ascii="宋体" w:hAnsi="宋体" w:cs="黑体"/>
                <w:color w:val="auto"/>
                <w:sz w:val="18"/>
                <w:szCs w:val="18"/>
              </w:rPr>
              <w:t xml:space="preserve">      </w:t>
            </w:r>
            <w:r>
              <w:rPr>
                <w:rFonts w:hint="eastAsia" w:ascii="宋体" w:hAnsi="宋体"/>
                <w:color w:val="auto"/>
                <w:sz w:val="18"/>
                <w:szCs w:val="18"/>
              </w:rPr>
              <w:t xml:space="preserve">□   </w:t>
            </w:r>
            <w:r>
              <w:rPr>
                <w:rFonts w:ascii="宋体" w:hAnsi="宋体" w:cs="宋体"/>
                <w:color w:val="auto"/>
                <w:sz w:val="18"/>
                <w:szCs w:val="18"/>
              </w:rPr>
              <w:t>1</w:t>
            </w:r>
            <w:r>
              <w:rPr>
                <w:rFonts w:hint="eastAsia" w:ascii="宋体" w:hAnsi="宋体" w:cs="宋体"/>
                <w:color w:val="auto"/>
                <w:sz w:val="18"/>
                <w:szCs w:val="18"/>
              </w:rPr>
              <w:t xml:space="preserve">一级   </w:t>
            </w:r>
            <w:r>
              <w:rPr>
                <w:rFonts w:ascii="宋体" w:hAnsi="宋体" w:cs="宋体"/>
                <w:color w:val="auto"/>
                <w:sz w:val="18"/>
                <w:szCs w:val="18"/>
              </w:rPr>
              <w:t>2</w:t>
            </w:r>
            <w:r>
              <w:rPr>
                <w:rFonts w:hint="eastAsia" w:ascii="宋体" w:hAnsi="宋体" w:cs="宋体"/>
                <w:color w:val="auto"/>
                <w:sz w:val="18"/>
                <w:szCs w:val="18"/>
              </w:rPr>
              <w:t xml:space="preserve">二级   </w:t>
            </w:r>
            <w:r>
              <w:rPr>
                <w:rFonts w:ascii="宋体" w:hAnsi="宋体" w:cs="宋体"/>
                <w:color w:val="auto"/>
                <w:sz w:val="18"/>
                <w:szCs w:val="18"/>
              </w:rPr>
              <w:t>3</w:t>
            </w:r>
            <w:r>
              <w:rPr>
                <w:rFonts w:hint="eastAsia" w:ascii="宋体" w:hAnsi="宋体" w:cs="宋体"/>
                <w:color w:val="auto"/>
                <w:sz w:val="18"/>
                <w:szCs w:val="18"/>
              </w:rPr>
              <w:t xml:space="preserve">三级   </w:t>
            </w:r>
            <w:r>
              <w:rPr>
                <w:rFonts w:ascii="宋体" w:hAnsi="宋体" w:cs="宋体"/>
                <w:color w:val="auto"/>
                <w:sz w:val="18"/>
                <w:szCs w:val="18"/>
              </w:rPr>
              <w:t>9</w:t>
            </w:r>
            <w:r>
              <w:rPr>
                <w:rFonts w:hint="eastAsia" w:ascii="宋体" w:hAnsi="宋体" w:cs="宋体"/>
                <w:color w:val="auto"/>
                <w:sz w:val="18"/>
                <w:szCs w:val="18"/>
              </w:rPr>
              <w:t>其他</w:t>
            </w:r>
          </w:p>
        </w:tc>
      </w:tr>
      <w:tr>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28" w:type="dxa"/>
            <w:bottom w:w="0" w:type="dxa"/>
            <w:right w:w="28" w:type="dxa"/>
          </w:tblCellMar>
        </w:tblPrEx>
        <w:trPr>
          <w:gridBefore w:val="1"/>
          <w:wBefore w:w="80" w:type="dxa"/>
          <w:jc w:val="center"/>
        </w:trPr>
        <w:tc>
          <w:tcPr>
            <w:tcW w:w="491"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outlineLvl w:val="9"/>
              <w:rPr>
                <w:rFonts w:ascii="宋体" w:hAnsi="宋体" w:cs="宋体"/>
                <w:color w:val="auto"/>
                <w:sz w:val="18"/>
                <w:szCs w:val="18"/>
              </w:rPr>
            </w:pPr>
            <w:r>
              <w:rPr>
                <w:rFonts w:hint="eastAsia" w:ascii="宋体" w:hAnsi="宋体"/>
                <w:color w:val="auto"/>
                <w:sz w:val="18"/>
                <w:szCs w:val="18"/>
              </w:rPr>
              <w:t>32</w:t>
            </w:r>
          </w:p>
        </w:tc>
        <w:tc>
          <w:tcPr>
            <w:tcW w:w="8956" w:type="dxa"/>
            <w:gridSpan w:val="8"/>
            <w:noWrap w:val="0"/>
            <w:tcMar>
              <w:top w:w="0" w:type="dxa"/>
              <w:bottom w:w="0" w:type="dxa"/>
            </w:tcMar>
            <w:vAlign w:val="center"/>
          </w:tcPr>
          <w:p>
            <w:pPr>
              <w:keepNext w:val="0"/>
              <w:keepLines w:val="0"/>
              <w:pageBreakBefore w:val="0"/>
              <w:widowControl w:val="0"/>
              <w:kinsoku/>
              <w:wordWrap/>
              <w:overflowPunct/>
              <w:topLinePunct w:val="0"/>
              <w:autoSpaceDE/>
              <w:autoSpaceDN/>
              <w:bidi w:val="0"/>
              <w:adjustRightInd/>
              <w:spacing w:line="290" w:lineRule="exact"/>
              <w:textAlignment w:val="auto"/>
              <w:outlineLvl w:val="9"/>
              <w:rPr>
                <w:rFonts w:ascii="宋体" w:hAnsi="宋体"/>
                <w:color w:val="auto"/>
                <w:sz w:val="18"/>
                <w:szCs w:val="18"/>
              </w:rPr>
            </w:pPr>
            <w:r>
              <w:rPr>
                <w:rFonts w:hint="eastAsia" w:ascii="宋体" w:hAnsi="宋体"/>
                <w:color w:val="auto"/>
                <w:sz w:val="18"/>
                <w:szCs w:val="18"/>
              </w:rPr>
              <w:t>批发和零售业、</w:t>
            </w:r>
            <w:r>
              <w:rPr>
                <w:rFonts w:ascii="宋体" w:hAnsi="宋体"/>
                <w:color w:val="auto"/>
                <w:sz w:val="18"/>
                <w:szCs w:val="18"/>
              </w:rPr>
              <w:t>住宿</w:t>
            </w:r>
            <w:r>
              <w:rPr>
                <w:rFonts w:hint="eastAsia" w:ascii="宋体" w:hAnsi="宋体"/>
                <w:color w:val="auto"/>
                <w:sz w:val="18"/>
                <w:szCs w:val="18"/>
              </w:rPr>
              <w:t>和</w:t>
            </w:r>
            <w:r>
              <w:rPr>
                <w:rFonts w:ascii="宋体" w:hAnsi="宋体"/>
                <w:color w:val="auto"/>
                <w:sz w:val="18"/>
                <w:szCs w:val="18"/>
              </w:rPr>
              <w:t>餐饮</w:t>
            </w:r>
            <w:r>
              <w:rPr>
                <w:rFonts w:hint="eastAsia" w:ascii="宋体" w:hAnsi="宋体"/>
                <w:color w:val="auto"/>
                <w:sz w:val="18"/>
                <w:szCs w:val="18"/>
              </w:rPr>
              <w:t xml:space="preserve">业单位经营形式 □ </w:t>
            </w:r>
          </w:p>
          <w:p>
            <w:pPr>
              <w:keepNext w:val="0"/>
              <w:keepLines w:val="0"/>
              <w:pageBreakBefore w:val="0"/>
              <w:widowControl w:val="0"/>
              <w:kinsoku/>
              <w:wordWrap/>
              <w:overflowPunct/>
              <w:topLinePunct w:val="0"/>
              <w:autoSpaceDE/>
              <w:autoSpaceDN/>
              <w:bidi w:val="0"/>
              <w:adjustRightInd/>
              <w:spacing w:line="290" w:lineRule="exact"/>
              <w:ind w:firstLine="90" w:firstLineChars="50"/>
              <w:textAlignment w:val="auto"/>
              <w:outlineLvl w:val="9"/>
              <w:rPr>
                <w:rFonts w:ascii="宋体" w:hAnsi="宋体"/>
                <w:color w:val="auto"/>
                <w:sz w:val="18"/>
                <w:szCs w:val="18"/>
              </w:rPr>
            </w:pPr>
            <w:r>
              <w:rPr>
                <w:rFonts w:hint="eastAsia" w:ascii="宋体" w:hAnsi="宋体"/>
                <w:color w:val="auto"/>
                <w:sz w:val="18"/>
                <w:szCs w:val="18"/>
              </w:rPr>
              <w:t xml:space="preserve">1 独立门店     2 连锁总店(总部)  </w:t>
            </w:r>
            <w:r>
              <w:rPr>
                <w:rFonts w:ascii="宋体" w:hAnsi="宋体"/>
                <w:color w:val="auto"/>
                <w:sz w:val="18"/>
                <w:szCs w:val="18"/>
              </w:rPr>
              <w:t xml:space="preserve">  </w:t>
            </w:r>
            <w:r>
              <w:rPr>
                <w:rFonts w:hint="eastAsia" w:ascii="宋体" w:hAnsi="宋体"/>
                <w:color w:val="auto"/>
                <w:sz w:val="18"/>
                <w:szCs w:val="18"/>
              </w:rPr>
              <w:t xml:space="preserve">3 连锁直营店    </w:t>
            </w:r>
            <w:r>
              <w:rPr>
                <w:rFonts w:ascii="宋体" w:hAnsi="宋体"/>
                <w:color w:val="auto"/>
                <w:sz w:val="18"/>
                <w:szCs w:val="18"/>
              </w:rPr>
              <w:t xml:space="preserve">  </w:t>
            </w:r>
            <w:r>
              <w:rPr>
                <w:rFonts w:hint="eastAsia" w:ascii="宋体" w:hAnsi="宋体"/>
                <w:color w:val="auto"/>
                <w:sz w:val="18"/>
                <w:szCs w:val="18"/>
              </w:rPr>
              <w:t>4 连锁加盟店</w:t>
            </w:r>
            <w:r>
              <w:rPr>
                <w:rFonts w:hint="eastAsia"/>
                <w:color w:val="auto"/>
              </w:rPr>
              <w:t xml:space="preserve"> </w:t>
            </w:r>
            <w:r>
              <w:rPr>
                <w:color w:val="auto"/>
              </w:rPr>
              <w:t xml:space="preserve">    </w:t>
            </w:r>
            <w:r>
              <w:rPr>
                <w:rFonts w:hint="eastAsia" w:ascii="宋体" w:hAnsi="宋体"/>
                <w:color w:val="auto"/>
                <w:sz w:val="18"/>
                <w:szCs w:val="18"/>
              </w:rPr>
              <w:t>9 其他</w:t>
            </w:r>
          </w:p>
          <w:p>
            <w:pPr>
              <w:keepNext w:val="0"/>
              <w:keepLines w:val="0"/>
              <w:pageBreakBefore w:val="0"/>
              <w:widowControl w:val="0"/>
              <w:kinsoku/>
              <w:wordWrap/>
              <w:overflowPunct/>
              <w:topLinePunct w:val="0"/>
              <w:autoSpaceDE/>
              <w:autoSpaceDN/>
              <w:bidi w:val="0"/>
              <w:adjustRightInd/>
              <w:spacing w:line="290" w:lineRule="exact"/>
              <w:ind w:firstLine="90" w:firstLineChars="50"/>
              <w:textAlignment w:val="auto"/>
              <w:outlineLvl w:val="9"/>
              <w:rPr>
                <w:rFonts w:hint="eastAsia" w:ascii="宋体" w:hAnsi="宋体" w:cs="宋体"/>
                <w:color w:val="auto"/>
                <w:sz w:val="18"/>
                <w:szCs w:val="18"/>
              </w:rPr>
            </w:pPr>
            <w:r>
              <w:rPr>
                <w:rFonts w:hint="eastAsia" w:ascii="宋体" w:hAnsi="宋体" w:cs="宋体"/>
                <w:color w:val="auto"/>
                <w:sz w:val="18"/>
                <w:szCs w:val="18"/>
              </w:rPr>
              <w:t>连锁品牌（商标或商号名称）：</w:t>
            </w:r>
            <w:r>
              <w:rPr>
                <w:rFonts w:hint="eastAsia" w:ascii="宋体" w:hAnsi="宋体" w:cs="宋体"/>
                <w:color w:val="auto"/>
                <w:sz w:val="18"/>
                <w:szCs w:val="18"/>
                <w:u w:val="single"/>
              </w:rPr>
              <w:t xml:space="preserve"> </w:t>
            </w:r>
            <w:r>
              <w:rPr>
                <w:rFonts w:ascii="宋体" w:hAnsi="宋体" w:cs="宋体"/>
                <w:color w:val="auto"/>
                <w:sz w:val="18"/>
                <w:szCs w:val="18"/>
                <w:u w:val="single"/>
              </w:rPr>
              <w:t xml:space="preserve">                </w:t>
            </w:r>
            <w:r>
              <w:rPr>
                <w:rFonts w:hint="eastAsia" w:ascii="宋体" w:hAnsi="宋体" w:cs="宋体"/>
                <w:color w:val="auto"/>
                <w:sz w:val="18"/>
                <w:szCs w:val="18"/>
              </w:rPr>
              <w:t>（经营形式选2、3、4的单位填报）</w:t>
            </w:r>
          </w:p>
        </w:tc>
      </w:tr>
      <w:tr>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28" w:type="dxa"/>
            <w:bottom w:w="0" w:type="dxa"/>
            <w:right w:w="28" w:type="dxa"/>
          </w:tblCellMar>
        </w:tblPrEx>
        <w:trPr>
          <w:gridBefore w:val="1"/>
          <w:wBefore w:w="80" w:type="dxa"/>
          <w:jc w:val="center"/>
        </w:trPr>
        <w:tc>
          <w:tcPr>
            <w:tcW w:w="491"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outlineLvl w:val="9"/>
              <w:rPr>
                <w:rFonts w:ascii="黑体" w:hAnsi="宋体" w:eastAsia="黑体" w:cs="黑体"/>
                <w:color w:val="auto"/>
                <w:sz w:val="18"/>
                <w:szCs w:val="18"/>
              </w:rPr>
            </w:pPr>
            <w:r>
              <w:rPr>
                <w:rFonts w:hint="eastAsia" w:ascii="宋体" w:hAnsi="宋体"/>
                <w:color w:val="auto"/>
                <w:sz w:val="18"/>
                <w:szCs w:val="18"/>
              </w:rPr>
              <w:t>29</w:t>
            </w:r>
          </w:p>
        </w:tc>
        <w:tc>
          <w:tcPr>
            <w:tcW w:w="8956" w:type="dxa"/>
            <w:gridSpan w:val="8"/>
            <w:noWrap w:val="0"/>
            <w:tcMar>
              <w:top w:w="0" w:type="dxa"/>
              <w:bottom w:w="0" w:type="dxa"/>
            </w:tcMar>
            <w:vAlign w:val="center"/>
          </w:tcPr>
          <w:p>
            <w:pPr>
              <w:keepNext w:val="0"/>
              <w:keepLines w:val="0"/>
              <w:pageBreakBefore w:val="0"/>
              <w:widowControl w:val="0"/>
              <w:kinsoku/>
              <w:wordWrap/>
              <w:overflowPunct/>
              <w:topLinePunct w:val="0"/>
              <w:autoSpaceDE/>
              <w:autoSpaceDN/>
              <w:bidi w:val="0"/>
              <w:adjustRightInd/>
              <w:spacing w:line="290" w:lineRule="exact"/>
              <w:textAlignment w:val="auto"/>
              <w:outlineLvl w:val="9"/>
              <w:rPr>
                <w:rFonts w:ascii="宋体" w:hAnsi="宋体"/>
                <w:color w:val="auto"/>
                <w:sz w:val="18"/>
                <w:szCs w:val="18"/>
              </w:rPr>
            </w:pPr>
            <w:r>
              <w:rPr>
                <w:rFonts w:hint="eastAsia" w:ascii="宋体" w:hAnsi="宋体"/>
                <w:color w:val="auto"/>
                <w:sz w:val="18"/>
                <w:szCs w:val="18"/>
              </w:rPr>
              <w:t xml:space="preserve">零售业态（可多选，不超过3个）    □□□□ </w:t>
            </w:r>
            <w:r>
              <w:rPr>
                <w:rFonts w:ascii="宋体" w:hAnsi="宋体"/>
                <w:color w:val="auto"/>
                <w:sz w:val="18"/>
                <w:szCs w:val="18"/>
              </w:rPr>
              <w:t xml:space="preserve">  </w:t>
            </w:r>
            <w:r>
              <w:rPr>
                <w:rFonts w:hint="eastAsia" w:ascii="宋体" w:hAnsi="宋体"/>
                <w:color w:val="auto"/>
                <w:sz w:val="18"/>
                <w:szCs w:val="18"/>
              </w:rPr>
              <w:t xml:space="preserve">□□□□ </w:t>
            </w:r>
            <w:r>
              <w:rPr>
                <w:rFonts w:ascii="宋体" w:hAnsi="宋体"/>
                <w:color w:val="auto"/>
                <w:sz w:val="18"/>
                <w:szCs w:val="18"/>
              </w:rPr>
              <w:t xml:space="preserve">  </w:t>
            </w:r>
            <w:r>
              <w:rPr>
                <w:rFonts w:hint="eastAsia" w:ascii="宋体" w:hAnsi="宋体"/>
                <w:color w:val="auto"/>
                <w:sz w:val="18"/>
                <w:szCs w:val="18"/>
              </w:rPr>
              <w:t>□□□□</w:t>
            </w:r>
          </w:p>
          <w:p>
            <w:pPr>
              <w:keepNext w:val="0"/>
              <w:keepLines w:val="0"/>
              <w:pageBreakBefore w:val="0"/>
              <w:widowControl w:val="0"/>
              <w:kinsoku/>
              <w:wordWrap/>
              <w:overflowPunct/>
              <w:topLinePunct w:val="0"/>
              <w:autoSpaceDE/>
              <w:autoSpaceDN/>
              <w:bidi w:val="0"/>
              <w:adjustRightInd/>
              <w:spacing w:line="290" w:lineRule="exact"/>
              <w:textAlignment w:val="auto"/>
              <w:outlineLvl w:val="9"/>
              <w:rPr>
                <w:rFonts w:ascii="宋体" w:hAnsi="宋体"/>
                <w:b/>
                <w:color w:val="auto"/>
                <w:sz w:val="18"/>
                <w:szCs w:val="18"/>
              </w:rPr>
            </w:pPr>
            <w:r>
              <w:rPr>
                <w:rFonts w:hint="eastAsia" w:ascii="宋体" w:hAnsi="宋体"/>
                <w:b/>
                <w:color w:val="auto"/>
                <w:sz w:val="18"/>
                <w:szCs w:val="18"/>
              </w:rPr>
              <w:t>有店铺零售</w:t>
            </w:r>
          </w:p>
          <w:p>
            <w:pPr>
              <w:keepNext w:val="0"/>
              <w:keepLines w:val="0"/>
              <w:pageBreakBefore w:val="0"/>
              <w:widowControl w:val="0"/>
              <w:kinsoku/>
              <w:wordWrap/>
              <w:overflowPunct/>
              <w:topLinePunct w:val="0"/>
              <w:autoSpaceDE/>
              <w:autoSpaceDN/>
              <w:bidi w:val="0"/>
              <w:adjustRightInd/>
              <w:spacing w:line="290" w:lineRule="exact"/>
              <w:ind w:left="181" w:leftChars="86"/>
              <w:textAlignment w:val="auto"/>
              <w:outlineLvl w:val="9"/>
              <w:rPr>
                <w:rFonts w:ascii="宋体" w:hAnsi="宋体"/>
                <w:color w:val="auto"/>
                <w:sz w:val="18"/>
                <w:szCs w:val="18"/>
              </w:rPr>
            </w:pPr>
            <w:r>
              <w:rPr>
                <w:rFonts w:hint="eastAsia" w:ascii="宋体" w:hAnsi="宋体"/>
                <w:color w:val="auto"/>
                <w:sz w:val="18"/>
                <w:szCs w:val="18"/>
              </w:rPr>
              <w:t>1010 食杂店   1020 便利店   1030 折扣店   1040 超市           1050 大型超市   1060 仓储会员店</w:t>
            </w:r>
          </w:p>
          <w:p>
            <w:pPr>
              <w:keepNext w:val="0"/>
              <w:keepLines w:val="0"/>
              <w:pageBreakBefore w:val="0"/>
              <w:widowControl w:val="0"/>
              <w:kinsoku/>
              <w:wordWrap/>
              <w:overflowPunct/>
              <w:topLinePunct w:val="0"/>
              <w:autoSpaceDE/>
              <w:autoSpaceDN/>
              <w:bidi w:val="0"/>
              <w:adjustRightInd/>
              <w:spacing w:line="290" w:lineRule="exact"/>
              <w:ind w:left="181" w:leftChars="86"/>
              <w:textAlignment w:val="auto"/>
              <w:outlineLvl w:val="9"/>
              <w:rPr>
                <w:rFonts w:ascii="宋体" w:hAnsi="宋体"/>
                <w:color w:val="auto"/>
                <w:sz w:val="18"/>
                <w:szCs w:val="18"/>
              </w:rPr>
            </w:pPr>
            <w:r>
              <w:rPr>
                <w:rFonts w:hint="eastAsia" w:ascii="宋体" w:hAnsi="宋体"/>
                <w:color w:val="auto"/>
                <w:sz w:val="18"/>
                <w:szCs w:val="18"/>
              </w:rPr>
              <w:t>1070 百货店   1080 专业店   1090 专卖店   1100 家居建材商店   1110 购物中心   1120 厂家直销中心</w:t>
            </w:r>
          </w:p>
          <w:p>
            <w:pPr>
              <w:keepNext w:val="0"/>
              <w:keepLines w:val="0"/>
              <w:pageBreakBefore w:val="0"/>
              <w:widowControl w:val="0"/>
              <w:kinsoku/>
              <w:wordWrap/>
              <w:overflowPunct/>
              <w:topLinePunct w:val="0"/>
              <w:autoSpaceDE/>
              <w:autoSpaceDN/>
              <w:bidi w:val="0"/>
              <w:adjustRightInd/>
              <w:spacing w:line="290" w:lineRule="exact"/>
              <w:textAlignment w:val="auto"/>
              <w:outlineLvl w:val="9"/>
              <w:rPr>
                <w:rFonts w:ascii="宋体" w:hAnsi="宋体"/>
                <w:b/>
                <w:color w:val="auto"/>
                <w:sz w:val="18"/>
                <w:szCs w:val="18"/>
              </w:rPr>
            </w:pPr>
            <w:r>
              <w:rPr>
                <w:rFonts w:hint="eastAsia" w:ascii="宋体" w:hAnsi="宋体"/>
                <w:b/>
                <w:color w:val="auto"/>
                <w:sz w:val="18"/>
                <w:szCs w:val="18"/>
              </w:rPr>
              <w:t xml:space="preserve">无店铺零售  </w:t>
            </w:r>
          </w:p>
          <w:p>
            <w:pPr>
              <w:keepNext w:val="0"/>
              <w:keepLines w:val="0"/>
              <w:pageBreakBefore w:val="0"/>
              <w:widowControl w:val="0"/>
              <w:kinsoku/>
              <w:wordWrap/>
              <w:overflowPunct/>
              <w:topLinePunct w:val="0"/>
              <w:autoSpaceDE/>
              <w:autoSpaceDN/>
              <w:bidi w:val="0"/>
              <w:adjustRightInd/>
              <w:spacing w:line="290" w:lineRule="exact"/>
              <w:ind w:firstLine="180" w:firstLineChars="100"/>
              <w:textAlignment w:val="auto"/>
              <w:outlineLvl w:val="9"/>
              <w:rPr>
                <w:rFonts w:ascii="宋体" w:hAnsi="宋体" w:cs="宋体"/>
                <w:color w:val="auto"/>
                <w:sz w:val="18"/>
                <w:szCs w:val="18"/>
              </w:rPr>
            </w:pPr>
            <w:r>
              <w:rPr>
                <w:rFonts w:hint="eastAsia" w:ascii="宋体" w:hAnsi="宋体"/>
                <w:color w:val="auto"/>
                <w:sz w:val="18"/>
                <w:szCs w:val="18"/>
              </w:rPr>
              <w:t>2010 电视购物   2020 邮购     2030 网上商店    2040 自动售货亭    2050 电话购物  2090其他</w:t>
            </w:r>
          </w:p>
        </w:tc>
      </w:tr>
      <w:tr>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28" w:type="dxa"/>
            <w:bottom w:w="0" w:type="dxa"/>
            <w:right w:w="28" w:type="dxa"/>
          </w:tblCellMar>
        </w:tblPrEx>
        <w:trPr>
          <w:gridBefore w:val="1"/>
          <w:wBefore w:w="80" w:type="dxa"/>
          <w:jc w:val="center"/>
        </w:trPr>
        <w:tc>
          <w:tcPr>
            <w:tcW w:w="491"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val="0"/>
              <w:spacing w:line="290" w:lineRule="exact"/>
              <w:jc w:val="center"/>
              <w:textAlignment w:val="auto"/>
              <w:outlineLvl w:val="9"/>
              <w:rPr>
                <w:rFonts w:ascii="宋体" w:hAnsi="宋体"/>
                <w:color w:val="auto"/>
                <w:sz w:val="18"/>
                <w:szCs w:val="18"/>
              </w:rPr>
            </w:pPr>
            <w:r>
              <w:rPr>
                <w:rFonts w:hint="eastAsia" w:ascii="宋体" w:hAnsi="宋体"/>
                <w:color w:val="auto"/>
                <w:sz w:val="18"/>
                <w:szCs w:val="18"/>
              </w:rPr>
              <w:t>22</w:t>
            </w:r>
          </w:p>
        </w:tc>
        <w:tc>
          <w:tcPr>
            <w:tcW w:w="8956" w:type="dxa"/>
            <w:gridSpan w:val="8"/>
            <w:noWrap w:val="0"/>
            <w:tcMar>
              <w:top w:w="0" w:type="dxa"/>
              <w:bottom w:w="0" w:type="dxa"/>
            </w:tcMar>
            <w:vAlign w:val="center"/>
          </w:tcPr>
          <w:p>
            <w:pPr>
              <w:keepNext w:val="0"/>
              <w:keepLines w:val="0"/>
              <w:pageBreakBefore w:val="0"/>
              <w:widowControl w:val="0"/>
              <w:kinsoku/>
              <w:wordWrap/>
              <w:overflowPunct/>
              <w:topLinePunct w:val="0"/>
              <w:autoSpaceDE/>
              <w:autoSpaceDN/>
              <w:bidi w:val="0"/>
              <w:adjustRightInd/>
              <w:spacing w:line="290" w:lineRule="exact"/>
              <w:textAlignment w:val="auto"/>
              <w:outlineLvl w:val="9"/>
              <w:rPr>
                <w:rFonts w:ascii="宋体" w:hAnsi="宋体"/>
                <w:color w:val="auto"/>
                <w:sz w:val="18"/>
                <w:szCs w:val="18"/>
              </w:rPr>
            </w:pPr>
            <w:r>
              <w:rPr>
                <w:rFonts w:hint="eastAsia" w:ascii="宋体" w:hAnsi="宋体"/>
                <w:color w:val="auto"/>
                <w:sz w:val="18"/>
                <w:szCs w:val="18"/>
              </w:rPr>
              <w:t>住宿业单位星级评定情况      □      1 一星     2 二星    3 三星    4 四星    5 五星    9 其他</w:t>
            </w:r>
          </w:p>
        </w:tc>
      </w:tr>
    </w:tbl>
    <w:p>
      <w:pPr>
        <w:rPr>
          <w:rFonts w:ascii="宋体"/>
          <w:color w:val="auto"/>
          <w:sz w:val="18"/>
          <w:szCs w:val="18"/>
        </w:rPr>
      </w:pPr>
      <w:r>
        <w:rPr>
          <w:rFonts w:hint="eastAsia" w:ascii="宋体" w:hAnsi="宋体"/>
          <w:color w:val="auto"/>
          <w:sz w:val="18"/>
          <w:szCs w:val="18"/>
        </w:rPr>
        <w:t>单位负责人：             统计负责人：              填表人：           填表人移动电话号码：</w:t>
      </w:r>
    </w:p>
    <w:p>
      <w:pPr>
        <w:spacing w:line="260" w:lineRule="exact"/>
        <w:rPr>
          <w:rFonts w:ascii="宋体" w:hAnsi="宋体"/>
          <w:color w:val="auto"/>
          <w:sz w:val="18"/>
          <w:szCs w:val="18"/>
        </w:rPr>
      </w:pPr>
      <w:r>
        <w:rPr>
          <w:rFonts w:hint="eastAsia" w:ascii="宋体" w:hAnsi="宋体"/>
          <w:color w:val="auto"/>
          <w:sz w:val="18"/>
          <w:szCs w:val="18"/>
        </w:rPr>
        <w:t xml:space="preserve">联系电话：                                                      填表日期：２０ </w:t>
      </w:r>
      <w:r>
        <w:rPr>
          <w:rFonts w:ascii="宋体" w:hAnsi="宋体"/>
          <w:color w:val="auto"/>
          <w:sz w:val="18"/>
          <w:szCs w:val="18"/>
        </w:rPr>
        <w:t xml:space="preserve">  </w:t>
      </w:r>
      <w:r>
        <w:rPr>
          <w:rFonts w:hint="eastAsia" w:ascii="宋体" w:hAnsi="宋体"/>
          <w:color w:val="auto"/>
          <w:sz w:val="18"/>
          <w:szCs w:val="18"/>
        </w:rPr>
        <w:t xml:space="preserve"> 年 </w:t>
      </w:r>
      <w:r>
        <w:rPr>
          <w:rFonts w:ascii="宋体" w:hAnsi="宋体"/>
          <w:color w:val="auto"/>
          <w:sz w:val="18"/>
          <w:szCs w:val="18"/>
        </w:rPr>
        <w:t xml:space="preserve"> </w:t>
      </w:r>
      <w:r>
        <w:rPr>
          <w:rFonts w:hint="eastAsia" w:ascii="宋体" w:hAnsi="宋体"/>
          <w:color w:val="auto"/>
          <w:sz w:val="18"/>
          <w:szCs w:val="18"/>
        </w:rPr>
        <w:t xml:space="preserve">  月 </w:t>
      </w:r>
      <w:r>
        <w:rPr>
          <w:rFonts w:ascii="宋体" w:hAnsi="宋体"/>
          <w:color w:val="auto"/>
          <w:sz w:val="18"/>
          <w:szCs w:val="18"/>
        </w:rPr>
        <w:t xml:space="preserve"> </w:t>
      </w:r>
      <w:r>
        <w:rPr>
          <w:rFonts w:hint="eastAsia" w:ascii="宋体" w:hAnsi="宋体"/>
          <w:color w:val="auto"/>
          <w:sz w:val="18"/>
          <w:szCs w:val="18"/>
        </w:rPr>
        <w:t xml:space="preserve">  日</w:t>
      </w:r>
    </w:p>
    <w:p>
      <w:pPr>
        <w:spacing w:line="260" w:lineRule="exact"/>
        <w:jc w:val="right"/>
        <w:rPr>
          <w:rFonts w:ascii="宋体" w:hAnsi="宋体"/>
          <w:color w:val="auto"/>
          <w:sz w:val="18"/>
          <w:szCs w:val="18"/>
        </w:rPr>
      </w:pPr>
      <w:r>
        <w:rPr>
          <w:rFonts w:hint="eastAsia" w:ascii="宋体" w:hAnsi="宋体"/>
          <w:color w:val="auto"/>
          <w:sz w:val="18"/>
          <w:szCs w:val="18"/>
        </w:rPr>
        <w:t>（法人单位在此盖章）</w:t>
      </w:r>
    </w:p>
    <w:p>
      <w:pPr>
        <w:spacing w:line="260" w:lineRule="exact"/>
        <w:jc w:val="right"/>
        <w:rPr>
          <w:rFonts w:hint="eastAsia" w:ascii="宋体" w:hAnsi="宋体" w:cs="宋体"/>
          <w:color w:val="auto"/>
          <w:sz w:val="18"/>
          <w:szCs w:val="18"/>
        </w:rPr>
      </w:pPr>
    </w:p>
    <w:p>
      <w:pPr>
        <w:spacing w:line="260" w:lineRule="exact"/>
        <w:rPr>
          <w:rFonts w:hint="eastAsia" w:ascii="宋体" w:hAnsi="宋体" w:cs="宋体"/>
          <w:color w:val="auto"/>
          <w:sz w:val="18"/>
          <w:szCs w:val="18"/>
        </w:rPr>
      </w:pPr>
      <w:r>
        <w:rPr>
          <w:rFonts w:hint="eastAsia" w:ascii="宋体" w:hAnsi="宋体" w:cs="宋体"/>
          <w:color w:val="auto"/>
          <w:sz w:val="18"/>
          <w:szCs w:val="18"/>
        </w:rPr>
        <w:t>说明：新增单位填报时，表中企业主要经济指标和非企业单位主要经济指标填全年预计数。</w:t>
      </w:r>
    </w:p>
    <w:p>
      <w:pPr>
        <w:spacing w:line="260" w:lineRule="exact"/>
        <w:rPr>
          <w:rFonts w:hint="eastAsia" w:ascii="宋体" w:hAnsi="宋体" w:cs="宋体"/>
          <w:color w:val="auto"/>
          <w:sz w:val="18"/>
          <w:szCs w:val="18"/>
        </w:rPr>
      </w:pPr>
    </w:p>
    <w:p>
      <w:pPr>
        <w:spacing w:line="260" w:lineRule="exact"/>
        <w:rPr>
          <w:rFonts w:hint="eastAsia" w:ascii="宋体" w:hAnsi="宋体" w:cs="宋体"/>
          <w:color w:val="auto"/>
          <w:sz w:val="18"/>
          <w:szCs w:val="18"/>
        </w:rPr>
      </w:pPr>
    </w:p>
    <w:p>
      <w:pPr>
        <w:spacing w:line="260" w:lineRule="exact"/>
        <w:rPr>
          <w:rFonts w:hint="eastAsia" w:ascii="宋体" w:hAnsi="宋体" w:cs="宋体"/>
          <w:color w:val="auto"/>
          <w:sz w:val="18"/>
          <w:szCs w:val="18"/>
        </w:rPr>
      </w:pPr>
    </w:p>
    <w:p>
      <w:pPr>
        <w:spacing w:line="260" w:lineRule="exact"/>
        <w:rPr>
          <w:rFonts w:hint="eastAsia" w:ascii="宋体" w:hAnsi="宋体" w:cs="宋体"/>
          <w:color w:val="auto"/>
          <w:sz w:val="18"/>
          <w:szCs w:val="18"/>
        </w:rPr>
        <w:sectPr>
          <w:pgSz w:w="11906" w:h="16838"/>
          <w:pgMar w:top="1417" w:right="1247" w:bottom="1247" w:left="1247" w:header="851" w:footer="992" w:gutter="0"/>
          <w:pgNumType w:fmt="decimal"/>
          <w:cols w:space="0" w:num="1"/>
          <w:titlePg/>
          <w:rtlGutter w:val="0"/>
          <w:docGrid w:type="lines" w:linePitch="312" w:charSpace="0"/>
        </w:sectPr>
      </w:pPr>
    </w:p>
    <w:p>
      <w:pPr>
        <w:spacing w:line="260" w:lineRule="exact"/>
        <w:rPr>
          <w:rFonts w:hint="eastAsia" w:ascii="宋体" w:hAnsi="宋体" w:cs="宋体"/>
          <w:color w:val="auto"/>
          <w:sz w:val="18"/>
          <w:szCs w:val="18"/>
        </w:rPr>
      </w:pPr>
    </w:p>
    <w:p>
      <w:pPr>
        <w:spacing w:line="260" w:lineRule="exact"/>
        <w:ind w:left="-1277" w:leftChars="-608" w:right="-1331" w:rightChars="-634"/>
        <w:rPr>
          <w:rFonts w:hint="eastAsia" w:ascii="黑体" w:eastAsia="黑体"/>
          <w:b/>
          <w:color w:val="auto"/>
          <w:sz w:val="28"/>
          <w:highlight w:val="none"/>
        </w:rPr>
      </w:pPr>
    </w:p>
    <w:p>
      <w:pPr>
        <w:spacing w:line="260" w:lineRule="exact"/>
        <w:ind w:left="-1277" w:leftChars="-608" w:right="-1331" w:rightChars="-634"/>
        <w:rPr>
          <w:rFonts w:ascii="黑体" w:eastAsia="黑体"/>
          <w:b/>
          <w:color w:val="auto"/>
          <w:sz w:val="28"/>
          <w:highlight w:val="none"/>
        </w:rPr>
      </w:pPr>
      <w:r>
        <w:rPr>
          <w:rFonts w:hint="eastAsia" w:ascii="黑体" w:eastAsia="黑体"/>
          <w:b/>
          <w:color w:val="auto"/>
          <w:sz w:val="28"/>
          <w:highlight w:val="none"/>
        </w:rPr>
        <w:t>指标解释及填报说明：</w:t>
      </w:r>
    </w:p>
    <w:p>
      <w:pPr>
        <w:spacing w:line="246" w:lineRule="exact"/>
        <w:ind w:left="-1277" w:leftChars="-608" w:right="-1331" w:rightChars="-634" w:firstLine="426"/>
        <w:rPr>
          <w:rFonts w:hint="eastAsia" w:ascii="宋体" w:hAnsi="宋体" w:eastAsia="宋体"/>
          <w:color w:val="auto"/>
          <w:sz w:val="18"/>
          <w:szCs w:val="18"/>
          <w:highlight w:val="none"/>
        </w:rPr>
      </w:pPr>
      <w:r>
        <w:rPr>
          <w:rFonts w:hint="eastAsia" w:ascii="宋体" w:hAnsi="宋体" w:eastAsia="宋体"/>
          <w:b/>
          <w:color w:val="auto"/>
          <w:sz w:val="18"/>
          <w:szCs w:val="18"/>
          <w:highlight w:val="none"/>
        </w:rPr>
        <w:t>01统一社会信用代码：</w:t>
      </w:r>
      <w:r>
        <w:rPr>
          <w:rFonts w:hint="eastAsia" w:ascii="宋体" w:hAnsi="宋体" w:eastAsia="宋体"/>
          <w:color w:val="auto"/>
          <w:sz w:val="18"/>
          <w:szCs w:val="18"/>
          <w:highlight w:val="none"/>
        </w:rPr>
        <w:t>指按照《国务院关于批转发展改革委等部门法人和其他组织统一社会信用代码制度建设总体方案的通知》（国发〔2015〕33号）规定，由赋码主管部门给每一个法人单位和其他组织颁发的在全国范围内唯一的、终身不变的法定身份识别码</w:t>
      </w:r>
      <w:r>
        <w:rPr>
          <w:rFonts w:hint="eastAsia" w:ascii="宋体" w:hAnsi="宋体" w:eastAsia="宋体"/>
          <w:b/>
          <w:color w:val="auto"/>
          <w:sz w:val="18"/>
          <w:szCs w:val="18"/>
          <w:highlight w:val="none"/>
        </w:rPr>
        <w:t>。</w:t>
      </w:r>
      <w:r>
        <w:rPr>
          <w:rFonts w:hint="eastAsia" w:ascii="宋体" w:hAnsi="宋体" w:eastAsia="宋体"/>
          <w:color w:val="auto"/>
          <w:sz w:val="18"/>
          <w:szCs w:val="18"/>
          <w:highlight w:val="none"/>
          <w:u w:val="single"/>
        </w:rPr>
        <w:t>已经领取了统一社会信用代码的单位必须填写统一社会信用代码。</w:t>
      </w:r>
      <w:r>
        <w:rPr>
          <w:rFonts w:hint="eastAsia" w:ascii="宋体" w:hAnsi="宋体" w:eastAsia="宋体"/>
          <w:color w:val="auto"/>
          <w:sz w:val="18"/>
          <w:szCs w:val="18"/>
          <w:highlight w:val="none"/>
        </w:rPr>
        <w:t>在填写时，要按照《营业执照》（证书）上的统一社会信用代码填写。</w:t>
      </w:r>
    </w:p>
    <w:p>
      <w:pPr>
        <w:spacing w:line="246" w:lineRule="exact"/>
        <w:ind w:left="-1277" w:leftChars="-608" w:right="-1331" w:rightChars="-634" w:firstLine="360" w:firstLineChars="200"/>
        <w:rPr>
          <w:rFonts w:ascii="宋体" w:hAnsi="宋体" w:eastAsia="宋体"/>
          <w:color w:val="auto"/>
          <w:sz w:val="18"/>
          <w:szCs w:val="18"/>
          <w:highlight w:val="none"/>
        </w:rPr>
      </w:pPr>
      <w:r>
        <w:rPr>
          <w:rFonts w:hint="eastAsia" w:ascii="宋体" w:hAnsi="宋体" w:eastAsia="宋体"/>
          <w:color w:val="auto"/>
          <w:sz w:val="18"/>
          <w:szCs w:val="18"/>
          <w:highlight w:val="none"/>
        </w:rPr>
        <w:t>尚未领取统一社会信用代码的单位，如有原技术监督部门颁发的《中华人民共和国组织机构代码证》，可填写组织机构代码证书上的代码；没有证书的，由统计部门赋予统计用临时代码。</w:t>
      </w:r>
    </w:p>
    <w:p>
      <w:pPr>
        <w:spacing w:line="246" w:lineRule="exact"/>
        <w:ind w:left="-1277" w:leftChars="-608" w:right="-1331" w:rightChars="-634" w:firstLine="426"/>
        <w:rPr>
          <w:rFonts w:ascii="宋体" w:hAnsi="宋体" w:eastAsia="宋体"/>
          <w:color w:val="auto"/>
          <w:sz w:val="18"/>
          <w:szCs w:val="18"/>
          <w:highlight w:val="none"/>
          <w:u w:val="single"/>
        </w:rPr>
      </w:pPr>
      <w:r>
        <w:rPr>
          <w:rFonts w:hint="eastAsia" w:ascii="宋体" w:hAnsi="宋体" w:eastAsia="宋体"/>
          <w:b/>
          <w:color w:val="auto"/>
          <w:sz w:val="18"/>
          <w:szCs w:val="18"/>
          <w:highlight w:val="none"/>
        </w:rPr>
        <w:t>02 单位详细名称：</w:t>
      </w:r>
      <w:r>
        <w:rPr>
          <w:rFonts w:hint="eastAsia" w:ascii="宋体" w:hAnsi="宋体" w:eastAsia="宋体"/>
          <w:color w:val="auto"/>
          <w:sz w:val="18"/>
          <w:szCs w:val="18"/>
          <w:highlight w:val="none"/>
        </w:rPr>
        <w:t>指经有关部门批准正式使用的单位全称。</w:t>
      </w:r>
      <w:r>
        <w:rPr>
          <w:rFonts w:hint="eastAsia" w:ascii="宋体" w:hAnsi="宋体" w:eastAsia="宋体"/>
          <w:color w:val="auto"/>
          <w:sz w:val="18"/>
          <w:szCs w:val="18"/>
          <w:highlight w:val="none"/>
          <w:u w:val="single"/>
        </w:rPr>
        <w:t>所有单位均填写本项。</w:t>
      </w:r>
    </w:p>
    <w:p>
      <w:pPr>
        <w:spacing w:line="246" w:lineRule="exact"/>
        <w:ind w:left="-1277" w:leftChars="-608" w:right="-1331" w:rightChars="-634" w:firstLine="360" w:firstLineChars="200"/>
        <w:rPr>
          <w:rFonts w:ascii="宋体" w:hAnsi="宋体" w:eastAsia="宋体"/>
          <w:color w:val="auto"/>
          <w:sz w:val="18"/>
          <w:szCs w:val="18"/>
          <w:highlight w:val="none"/>
        </w:rPr>
      </w:pPr>
      <w:r>
        <w:rPr>
          <w:rFonts w:hint="eastAsia" w:ascii="宋体" w:hAnsi="宋体" w:eastAsia="宋体"/>
          <w:color w:val="auto"/>
          <w:sz w:val="18"/>
          <w:szCs w:val="18"/>
          <w:highlight w:val="none"/>
        </w:rPr>
        <w:t>企业的详细名称按市场监管部门登记的名称填写；</w:t>
      </w:r>
      <w:r>
        <w:rPr>
          <w:rFonts w:hint="eastAsia" w:ascii="宋体" w:hAnsi="宋体" w:eastAsia="宋体"/>
          <w:color w:val="auto"/>
          <w:sz w:val="18"/>
          <w:szCs w:val="18"/>
          <w:highlight w:val="none"/>
          <w:lang w:eastAsia="zh-CN"/>
        </w:rPr>
        <w:t>机关</w:t>
      </w:r>
      <w:r>
        <w:rPr>
          <w:rFonts w:hint="eastAsia" w:ascii="宋体" w:hAnsi="宋体" w:eastAsia="宋体"/>
          <w:color w:val="auto"/>
          <w:sz w:val="18"/>
          <w:szCs w:val="18"/>
          <w:highlight w:val="none"/>
        </w:rPr>
        <w:t>、事业单位的详细名称按编制部门登记、批准的名称填写；社会团体、民办非企业单位和基层群众自治组织的详细名称按民政部门登记、批准的名称填写。填写时要求使用规范汉字填写，并与单位公章所使用的名称完全一致。</w:t>
      </w:r>
    </w:p>
    <w:p>
      <w:pPr>
        <w:spacing w:line="246" w:lineRule="exact"/>
        <w:ind w:left="-1277" w:leftChars="-608" w:right="-1331" w:rightChars="-634" w:firstLine="360" w:firstLineChars="200"/>
        <w:rPr>
          <w:rFonts w:ascii="宋体" w:hAnsi="宋体" w:eastAsia="宋体"/>
          <w:color w:val="auto"/>
          <w:sz w:val="18"/>
          <w:szCs w:val="18"/>
          <w:highlight w:val="none"/>
        </w:rPr>
      </w:pPr>
      <w:r>
        <w:rPr>
          <w:rFonts w:hint="eastAsia" w:ascii="宋体" w:hAnsi="宋体" w:eastAsia="宋体"/>
          <w:color w:val="auto"/>
          <w:sz w:val="18"/>
          <w:szCs w:val="18"/>
          <w:highlight w:val="none"/>
        </w:rPr>
        <w:t>凡经登记主管机关核准或批准，具有两个或两个以上名称的单位，要求填写一个法人单位名称，同时用括号注明其余的单位名称。</w:t>
      </w:r>
    </w:p>
    <w:p>
      <w:pPr>
        <w:spacing w:line="246" w:lineRule="exact"/>
        <w:ind w:left="-1277" w:leftChars="-608" w:right="-1331" w:rightChars="-634" w:firstLine="426"/>
        <w:rPr>
          <w:rFonts w:ascii="宋体" w:hAnsi="宋体" w:eastAsia="宋体"/>
          <w:color w:val="auto"/>
          <w:sz w:val="18"/>
          <w:szCs w:val="18"/>
          <w:highlight w:val="none"/>
        </w:rPr>
      </w:pPr>
      <w:r>
        <w:rPr>
          <w:rFonts w:hint="eastAsia" w:ascii="宋体" w:hAnsi="宋体" w:eastAsia="宋体"/>
          <w:b/>
          <w:color w:val="auto"/>
          <w:sz w:val="18"/>
          <w:szCs w:val="18"/>
          <w:highlight w:val="none"/>
        </w:rPr>
        <w:t>03 法定代表人（单位负责人）</w:t>
      </w:r>
      <w:r>
        <w:rPr>
          <w:rFonts w:hint="eastAsia" w:ascii="宋体" w:hAnsi="宋体" w:eastAsia="宋体"/>
          <w:color w:val="auto"/>
          <w:sz w:val="18"/>
          <w:szCs w:val="18"/>
          <w:highlight w:val="none"/>
        </w:rPr>
        <w:t>：指依照法律或者法人组织章程规定，代表法人行使职权的负责人。</w:t>
      </w:r>
      <w:r>
        <w:rPr>
          <w:rFonts w:hint="eastAsia" w:ascii="宋体" w:hAnsi="宋体" w:eastAsia="宋体"/>
          <w:color w:val="auto"/>
          <w:sz w:val="18"/>
          <w:szCs w:val="18"/>
          <w:highlight w:val="none"/>
          <w:u w:val="single"/>
        </w:rPr>
        <w:t>所有单位均填写本项。</w:t>
      </w:r>
    </w:p>
    <w:p>
      <w:pPr>
        <w:spacing w:line="246" w:lineRule="exact"/>
        <w:ind w:left="-1277" w:leftChars="-608" w:right="-1331" w:rightChars="-634" w:firstLine="426"/>
        <w:rPr>
          <w:rFonts w:hint="eastAsia" w:ascii="宋体" w:hAnsi="宋体" w:eastAsia="宋体"/>
          <w:color w:val="auto"/>
          <w:sz w:val="18"/>
          <w:szCs w:val="18"/>
          <w:highlight w:val="none"/>
        </w:rPr>
      </w:pPr>
      <w:r>
        <w:rPr>
          <w:rFonts w:hint="eastAsia" w:ascii="宋体" w:hAnsi="宋体" w:eastAsia="宋体"/>
          <w:color w:val="auto"/>
          <w:sz w:val="18"/>
          <w:szCs w:val="18"/>
          <w:highlight w:val="none"/>
        </w:rPr>
        <w:t>企业、事业单位、社会团体、民办非企业单位、基金会和农民专业合作社法人的法定代表人分别按《企业法人营业执照》（或新版《营业执照》）、《事业单位法人证书》、《社会团体法人登记证书》、《民办非企业单位登记证书》、《基金会法人登记证书》、《农民专业合作社法人营业执照》（或新版《营业执照》）填写，机关法定代表人填写单位主要负责人。</w:t>
      </w:r>
    </w:p>
    <w:p>
      <w:pPr>
        <w:spacing w:line="246" w:lineRule="exact"/>
        <w:ind w:left="-1277" w:leftChars="-608" w:right="-1331" w:rightChars="-634" w:firstLine="426"/>
        <w:rPr>
          <w:rFonts w:ascii="宋体" w:hAnsi="宋体" w:eastAsia="宋体"/>
          <w:color w:val="auto"/>
          <w:sz w:val="18"/>
          <w:szCs w:val="18"/>
          <w:highlight w:val="none"/>
        </w:rPr>
      </w:pPr>
      <w:r>
        <w:rPr>
          <w:rFonts w:hint="eastAsia" w:ascii="宋体" w:hAnsi="宋体" w:eastAsia="宋体"/>
          <w:b/>
          <w:color w:val="auto"/>
          <w:sz w:val="18"/>
          <w:szCs w:val="18"/>
          <w:highlight w:val="none"/>
        </w:rPr>
        <w:t>04 单位所在地及区划：</w:t>
      </w:r>
      <w:r>
        <w:rPr>
          <w:rFonts w:hint="eastAsia" w:ascii="宋体" w:hAnsi="宋体" w:eastAsia="宋体"/>
          <w:color w:val="auto"/>
          <w:sz w:val="18"/>
          <w:szCs w:val="18"/>
          <w:highlight w:val="none"/>
        </w:rPr>
        <w:t xml:space="preserve">指单位实际所处的详细地址及行政区划代码等。本栏分三部分填写： </w:t>
      </w:r>
    </w:p>
    <w:p>
      <w:pPr>
        <w:spacing w:line="246" w:lineRule="exact"/>
        <w:ind w:left="-1277" w:leftChars="-608" w:right="-1331" w:rightChars="-634" w:firstLine="363" w:firstLineChars="202"/>
        <w:rPr>
          <w:rFonts w:ascii="宋体" w:hAnsi="宋体" w:eastAsia="宋体"/>
          <w:color w:val="auto"/>
          <w:sz w:val="18"/>
          <w:szCs w:val="18"/>
          <w:highlight w:val="none"/>
        </w:rPr>
      </w:pPr>
      <w:r>
        <w:rPr>
          <w:rFonts w:hint="eastAsia" w:ascii="宋体" w:hAnsi="宋体" w:eastAsia="宋体"/>
          <w:color w:val="auto"/>
          <w:sz w:val="18"/>
          <w:szCs w:val="18"/>
          <w:highlight w:val="none"/>
        </w:rPr>
        <w:t>第一部分：区划代码，</w:t>
      </w:r>
      <w:r>
        <w:rPr>
          <w:rFonts w:hint="eastAsia" w:ascii="宋体" w:hAnsi="宋体" w:eastAsia="宋体"/>
          <w:color w:val="auto"/>
          <w:sz w:val="18"/>
          <w:szCs w:val="18"/>
          <w:highlight w:val="none"/>
          <w:u w:val="single"/>
        </w:rPr>
        <w:t>由所在地统计机构统一填写，填表单位免填。</w:t>
      </w:r>
    </w:p>
    <w:p>
      <w:pPr>
        <w:spacing w:line="246" w:lineRule="exact"/>
        <w:ind w:left="-1277" w:leftChars="-608" w:right="-1331" w:rightChars="-634" w:firstLine="363" w:firstLineChars="202"/>
        <w:rPr>
          <w:rFonts w:ascii="宋体" w:hAnsi="宋体" w:eastAsia="宋体"/>
          <w:color w:val="auto"/>
          <w:sz w:val="18"/>
          <w:szCs w:val="18"/>
          <w:highlight w:val="none"/>
        </w:rPr>
      </w:pPr>
      <w:r>
        <w:rPr>
          <w:rFonts w:hint="eastAsia" w:ascii="宋体" w:hAnsi="宋体" w:eastAsia="宋体"/>
          <w:color w:val="auto"/>
          <w:sz w:val="18"/>
          <w:szCs w:val="18"/>
          <w:highlight w:val="none"/>
        </w:rPr>
        <w:t>区划代码，指单位主要经营地所在地区的区划代码。按设计管理部门最新更新的统计用区划代码填写。</w:t>
      </w:r>
    </w:p>
    <w:p>
      <w:pPr>
        <w:spacing w:line="246" w:lineRule="exact"/>
        <w:ind w:left="-1277" w:leftChars="-608" w:right="-1331" w:rightChars="-634" w:firstLine="360" w:firstLineChars="200"/>
        <w:rPr>
          <w:rFonts w:ascii="宋体" w:hAnsi="宋体" w:eastAsia="宋体"/>
          <w:color w:val="auto"/>
          <w:sz w:val="18"/>
          <w:szCs w:val="18"/>
          <w:highlight w:val="none"/>
        </w:rPr>
      </w:pPr>
      <w:r>
        <w:rPr>
          <w:rFonts w:hint="eastAsia" w:ascii="宋体" w:hAnsi="宋体" w:eastAsia="宋体"/>
          <w:color w:val="auto"/>
          <w:sz w:val="18"/>
          <w:szCs w:val="18"/>
          <w:highlight w:val="none"/>
        </w:rPr>
        <w:t>第二部分：单位主要经营地所处的详细地址。</w:t>
      </w:r>
      <w:r>
        <w:rPr>
          <w:rFonts w:hint="eastAsia" w:ascii="宋体" w:hAnsi="宋体" w:eastAsia="宋体"/>
          <w:color w:val="auto"/>
          <w:sz w:val="18"/>
          <w:szCs w:val="18"/>
          <w:highlight w:val="none"/>
          <w:u w:val="single"/>
        </w:rPr>
        <w:t>所有单位均填写本项。</w:t>
      </w:r>
      <w:r>
        <w:rPr>
          <w:rFonts w:hint="eastAsia" w:ascii="宋体" w:hAnsi="宋体" w:eastAsia="宋体"/>
          <w:color w:val="auto"/>
          <w:sz w:val="18"/>
          <w:szCs w:val="18"/>
          <w:highlight w:val="none"/>
        </w:rPr>
        <w:t>要求写明单位主要经营地所在的省（自治区、直辖市）、市（地、州、盟）、县（市、区、旗）、乡（镇）以及具体街（村）的名称和详细的门牌号码，不能填写通讯号码或通讯信箱号码。</w:t>
      </w:r>
    </w:p>
    <w:p>
      <w:pPr>
        <w:spacing w:line="246" w:lineRule="exact"/>
        <w:ind w:left="-1277" w:leftChars="-608" w:right="-1331" w:rightChars="-634" w:firstLine="360" w:firstLineChars="200"/>
        <w:rPr>
          <w:rFonts w:ascii="宋体" w:hAnsi="宋体" w:eastAsia="宋体"/>
          <w:color w:val="auto"/>
          <w:sz w:val="18"/>
          <w:szCs w:val="18"/>
          <w:highlight w:val="none"/>
        </w:rPr>
      </w:pPr>
      <w:r>
        <w:rPr>
          <w:rFonts w:hint="eastAsia" w:ascii="宋体" w:hAnsi="宋体" w:eastAsia="宋体"/>
          <w:color w:val="auto"/>
          <w:sz w:val="18"/>
          <w:szCs w:val="18"/>
          <w:highlight w:val="none"/>
        </w:rPr>
        <w:t>第三部分：单位主要经营地位于的街道办事处、社区（居委会）。</w:t>
      </w:r>
      <w:r>
        <w:rPr>
          <w:rFonts w:hint="eastAsia" w:ascii="宋体" w:hAnsi="宋体" w:eastAsia="宋体"/>
          <w:color w:val="auto"/>
          <w:sz w:val="18"/>
          <w:szCs w:val="18"/>
          <w:highlight w:val="none"/>
          <w:u w:val="single"/>
        </w:rPr>
        <w:t>单位主要经营地位于街道办事处、社区（居委会）的，填写本项</w:t>
      </w:r>
      <w:r>
        <w:rPr>
          <w:rFonts w:hint="eastAsia" w:ascii="宋体" w:hAnsi="宋体" w:eastAsia="宋体"/>
          <w:color w:val="auto"/>
          <w:sz w:val="18"/>
          <w:szCs w:val="18"/>
          <w:highlight w:val="none"/>
        </w:rPr>
        <w:t>。</w:t>
      </w:r>
    </w:p>
    <w:p>
      <w:pPr>
        <w:spacing w:line="246" w:lineRule="exact"/>
        <w:ind w:left="-1277" w:leftChars="-608" w:right="-1331" w:rightChars="-634" w:firstLine="426"/>
        <w:rPr>
          <w:rFonts w:ascii="宋体" w:hAnsi="宋体" w:eastAsia="宋体"/>
          <w:color w:val="auto"/>
          <w:sz w:val="18"/>
          <w:szCs w:val="18"/>
          <w:highlight w:val="none"/>
        </w:rPr>
      </w:pPr>
      <w:r>
        <w:rPr>
          <w:rFonts w:hint="eastAsia" w:ascii="宋体" w:hAnsi="宋体" w:eastAsia="宋体"/>
          <w:b/>
          <w:color w:val="auto"/>
          <w:sz w:val="18"/>
          <w:szCs w:val="18"/>
          <w:highlight w:val="none"/>
        </w:rPr>
        <w:t>15 单位注册地扯及区划:</w:t>
      </w:r>
      <w:r>
        <w:rPr>
          <w:rFonts w:hint="eastAsia" w:ascii="宋体" w:hAnsi="宋体" w:eastAsia="宋体"/>
          <w:color w:val="auto"/>
          <w:sz w:val="18"/>
          <w:szCs w:val="18"/>
          <w:highlight w:val="none"/>
        </w:rPr>
        <w:t>指单位在审批登记部门登记注册的地址及区划代码。本栏分为</w:t>
      </w:r>
      <w:r>
        <w:rPr>
          <w:rFonts w:hint="eastAsia" w:ascii="宋体" w:hAnsi="宋体" w:eastAsia="宋体"/>
          <w:color w:val="auto"/>
          <w:sz w:val="18"/>
          <w:szCs w:val="18"/>
          <w:highlight w:val="none"/>
          <w:lang w:eastAsia="zh-CN"/>
        </w:rPr>
        <w:t>三</w:t>
      </w:r>
      <w:r>
        <w:rPr>
          <w:rFonts w:hint="eastAsia" w:ascii="宋体" w:hAnsi="宋体" w:eastAsia="宋体"/>
          <w:color w:val="auto"/>
          <w:sz w:val="18"/>
          <w:szCs w:val="18"/>
          <w:highlight w:val="none"/>
        </w:rPr>
        <w:t>部分填写：</w:t>
      </w:r>
    </w:p>
    <w:p>
      <w:pPr>
        <w:spacing w:line="246" w:lineRule="exact"/>
        <w:ind w:left="-1277" w:leftChars="-608" w:right="-1331" w:rightChars="-634" w:firstLine="363" w:firstLineChars="202"/>
        <w:rPr>
          <w:rFonts w:ascii="宋体" w:hAnsi="宋体" w:eastAsia="宋体"/>
          <w:color w:val="auto"/>
          <w:sz w:val="18"/>
          <w:szCs w:val="18"/>
          <w:highlight w:val="none"/>
          <w:u w:val="single"/>
        </w:rPr>
      </w:pPr>
      <w:r>
        <w:rPr>
          <w:rFonts w:hint="eastAsia" w:ascii="宋体" w:hAnsi="宋体" w:eastAsia="宋体"/>
          <w:color w:val="auto"/>
          <w:sz w:val="18"/>
          <w:szCs w:val="18"/>
          <w:highlight w:val="none"/>
        </w:rPr>
        <w:t>第一部分：区划代码，指单位注册地的区划代码，按设计管理部门最新更新的统计用区划代码填写，</w:t>
      </w:r>
      <w:r>
        <w:rPr>
          <w:rFonts w:hint="eastAsia" w:ascii="宋体" w:hAnsi="宋体" w:eastAsia="宋体"/>
          <w:color w:val="auto"/>
          <w:sz w:val="18"/>
          <w:szCs w:val="18"/>
          <w:highlight w:val="none"/>
          <w:u w:val="single"/>
        </w:rPr>
        <w:t>由所在地统计机构统一填写，填报单位免填。</w:t>
      </w:r>
    </w:p>
    <w:p>
      <w:pPr>
        <w:spacing w:line="246" w:lineRule="exact"/>
        <w:ind w:left="-1277" w:leftChars="-608" w:right="-1331" w:rightChars="-634" w:firstLine="363" w:firstLineChars="202"/>
        <w:rPr>
          <w:rFonts w:hint="eastAsia" w:ascii="宋体" w:hAnsi="宋体" w:eastAsia="宋体"/>
          <w:color w:val="auto"/>
          <w:sz w:val="18"/>
          <w:szCs w:val="18"/>
          <w:highlight w:val="none"/>
        </w:rPr>
      </w:pPr>
      <w:r>
        <w:rPr>
          <w:rFonts w:hint="eastAsia" w:ascii="宋体" w:hAnsi="宋体" w:eastAsia="宋体"/>
          <w:color w:val="auto"/>
          <w:sz w:val="18"/>
          <w:szCs w:val="18"/>
          <w:highlight w:val="none"/>
        </w:rPr>
        <w:t>第二部分：单位注册的详细地址，</w:t>
      </w:r>
      <w:r>
        <w:rPr>
          <w:rFonts w:hint="eastAsia" w:ascii="宋体" w:hAnsi="宋体" w:eastAsia="宋体"/>
          <w:color w:val="auto"/>
          <w:sz w:val="18"/>
          <w:szCs w:val="18"/>
          <w:highlight w:val="none"/>
          <w:u w:val="single"/>
        </w:rPr>
        <w:t>建筑业单位必须填写本项</w:t>
      </w:r>
      <w:r>
        <w:rPr>
          <w:rFonts w:hint="eastAsia" w:ascii="宋体" w:hAnsi="宋体" w:eastAsia="宋体"/>
          <w:color w:val="auto"/>
          <w:sz w:val="18"/>
          <w:szCs w:val="18"/>
          <w:highlight w:val="none"/>
        </w:rPr>
        <w:t>；其他行业单位注册地与经营地不一致的需填写本项，地址相同的可免填。要求写明单位注册地所在的省（自治区、直辖市）、市（地、州、盟）、县（市、区、旗）、乡（镇）以及具体街（村）的名称和详细的门牌号码，不能填写通讯号码或通讯信箱号码。</w:t>
      </w:r>
    </w:p>
    <w:p>
      <w:pPr>
        <w:spacing w:line="246" w:lineRule="exact"/>
        <w:ind w:left="-1277" w:leftChars="-608" w:right="-1331" w:rightChars="-634" w:firstLine="363" w:firstLineChars="202"/>
        <w:rPr>
          <w:rFonts w:hint="eastAsia" w:ascii="宋体" w:hAnsi="宋体" w:eastAsia="宋体"/>
          <w:color w:val="auto"/>
          <w:sz w:val="18"/>
          <w:szCs w:val="18"/>
          <w:highlight w:val="none"/>
          <w:u w:val="single"/>
        </w:rPr>
      </w:pPr>
      <w:r>
        <w:rPr>
          <w:rFonts w:hint="eastAsia" w:ascii="宋体" w:hAnsi="宋体" w:eastAsia="宋体"/>
          <w:color w:val="auto"/>
          <w:sz w:val="18"/>
          <w:szCs w:val="18"/>
          <w:highlight w:val="none"/>
        </w:rPr>
        <w:t>第三部分：单位注册地位于街道办事处、社区（居委会）。</w:t>
      </w:r>
      <w:r>
        <w:rPr>
          <w:rFonts w:hint="eastAsia" w:ascii="宋体" w:hAnsi="宋体" w:eastAsia="宋体"/>
          <w:color w:val="auto"/>
          <w:sz w:val="18"/>
          <w:szCs w:val="18"/>
          <w:highlight w:val="none"/>
          <w:u w:val="single"/>
        </w:rPr>
        <w:t>注册地位于街道办事处、社区（居委会）的，填写本项。</w:t>
      </w:r>
    </w:p>
    <w:p>
      <w:pPr>
        <w:spacing w:line="246" w:lineRule="exact"/>
        <w:ind w:left="-1277" w:leftChars="-608" w:right="-1331" w:rightChars="-634" w:firstLine="426"/>
        <w:rPr>
          <w:rFonts w:ascii="宋体" w:hAnsi="宋体" w:eastAsia="宋体"/>
          <w:color w:val="auto"/>
          <w:sz w:val="18"/>
          <w:szCs w:val="18"/>
          <w:highlight w:val="none"/>
        </w:rPr>
      </w:pPr>
      <w:r>
        <w:rPr>
          <w:rFonts w:hint="eastAsia" w:ascii="宋体" w:hAnsi="宋体" w:eastAsia="宋体"/>
          <w:b/>
          <w:color w:val="auto"/>
          <w:sz w:val="18"/>
          <w:szCs w:val="18"/>
          <w:highlight w:val="none"/>
        </w:rPr>
        <w:t>05 联系方式：</w:t>
      </w:r>
      <w:r>
        <w:rPr>
          <w:rFonts w:hint="eastAsia" w:ascii="宋体" w:hAnsi="宋体" w:eastAsia="宋体"/>
          <w:color w:val="auto"/>
          <w:sz w:val="18"/>
          <w:szCs w:val="18"/>
          <w:highlight w:val="none"/>
        </w:rPr>
        <w:t>包括固定电话、移动电话、传真电话、邮政编码、电子信箱和网址等能够与单位取得联系的信息。</w:t>
      </w:r>
      <w:r>
        <w:rPr>
          <w:rFonts w:hint="eastAsia" w:ascii="宋体" w:hAnsi="宋体" w:eastAsia="宋体"/>
          <w:color w:val="auto"/>
          <w:sz w:val="18"/>
          <w:szCs w:val="18"/>
          <w:highlight w:val="none"/>
          <w:u w:val="single"/>
        </w:rPr>
        <w:t>所有单位均填写本项。</w:t>
      </w:r>
    </w:p>
    <w:p>
      <w:pPr>
        <w:spacing w:line="246" w:lineRule="exact"/>
        <w:ind w:left="-1277" w:leftChars="-608" w:right="-1331" w:rightChars="-634" w:firstLine="426"/>
        <w:rPr>
          <w:rFonts w:ascii="宋体" w:hAnsi="宋体" w:eastAsia="宋体"/>
          <w:color w:val="auto"/>
          <w:sz w:val="18"/>
          <w:szCs w:val="18"/>
          <w:highlight w:val="none"/>
        </w:rPr>
      </w:pPr>
      <w:r>
        <w:rPr>
          <w:rFonts w:hint="eastAsia" w:ascii="宋体" w:hAnsi="宋体" w:eastAsia="宋体"/>
          <w:b/>
          <w:color w:val="auto"/>
          <w:sz w:val="18"/>
          <w:szCs w:val="18"/>
          <w:highlight w:val="none"/>
        </w:rPr>
        <w:t>06 行业类别：</w:t>
      </w:r>
      <w:r>
        <w:rPr>
          <w:rFonts w:hint="eastAsia" w:ascii="宋体" w:hAnsi="宋体" w:eastAsia="宋体"/>
          <w:color w:val="auto"/>
          <w:sz w:val="18"/>
          <w:szCs w:val="18"/>
          <w:highlight w:val="none"/>
        </w:rPr>
        <w:t>根据其从事的社会经济活动性质对各类单位进行的分类。本项分两部分填写：</w:t>
      </w:r>
    </w:p>
    <w:p>
      <w:pPr>
        <w:spacing w:line="246" w:lineRule="exact"/>
        <w:ind w:left="-1277" w:leftChars="-608" w:right="-1331" w:rightChars="-634" w:firstLine="360" w:firstLineChars="200"/>
        <w:rPr>
          <w:rFonts w:ascii="宋体" w:hAnsi="宋体" w:eastAsia="宋体"/>
          <w:color w:val="auto"/>
          <w:sz w:val="18"/>
          <w:szCs w:val="18"/>
          <w:highlight w:val="none"/>
        </w:rPr>
      </w:pPr>
      <w:r>
        <w:rPr>
          <w:rFonts w:hint="eastAsia" w:ascii="宋体" w:hAnsi="宋体" w:eastAsia="宋体"/>
          <w:color w:val="auto"/>
          <w:sz w:val="18"/>
          <w:szCs w:val="18"/>
          <w:highlight w:val="none"/>
        </w:rPr>
        <w:t>第一部分：主要业务活动，所有单位均填写本项。具体填写各单位的一至三种主要业务活动名称，并按其重要程度或增加值（营业收入）所占比重，从大到小顺序排列。填写时，按照“动词+（修饰性定语）名词”或“（修饰性定语）名词+动词”的形式填写，动词用于描述业务活动的类型，名词用于描述商品或服务的名称，如“铝矿采掘”“纯棉服装加工”“市政道路施工”“房地产开发经营”“五金制品批发”“普通小学教育”等。</w:t>
      </w:r>
    </w:p>
    <w:p>
      <w:pPr>
        <w:spacing w:line="246" w:lineRule="exact"/>
        <w:ind w:left="-1277" w:leftChars="-608" w:right="-1331" w:rightChars="-634" w:firstLine="360" w:firstLineChars="200"/>
        <w:rPr>
          <w:rFonts w:ascii="宋体" w:hAnsi="宋体" w:eastAsia="宋体"/>
          <w:color w:val="auto"/>
          <w:sz w:val="18"/>
          <w:szCs w:val="18"/>
          <w:highlight w:val="none"/>
        </w:rPr>
      </w:pPr>
      <w:r>
        <w:rPr>
          <w:rFonts w:hint="eastAsia" w:ascii="宋体" w:hAnsi="宋体" w:eastAsia="宋体"/>
          <w:color w:val="auto"/>
          <w:sz w:val="18"/>
          <w:szCs w:val="18"/>
          <w:highlight w:val="none"/>
        </w:rPr>
        <w:t>筹建单位按建成投产（营业）后活动性质填写主要业务活动名称。</w:t>
      </w:r>
    </w:p>
    <w:p>
      <w:pPr>
        <w:spacing w:line="246" w:lineRule="exact"/>
        <w:ind w:left="-1277" w:leftChars="-608" w:right="-1331" w:rightChars="-634" w:firstLine="363" w:firstLineChars="202"/>
        <w:rPr>
          <w:rFonts w:hint="eastAsia" w:ascii="宋体" w:hAnsi="宋体" w:eastAsia="宋体"/>
          <w:color w:val="auto"/>
          <w:sz w:val="18"/>
          <w:szCs w:val="18"/>
          <w:highlight w:val="none"/>
        </w:rPr>
      </w:pPr>
      <w:r>
        <w:rPr>
          <w:rFonts w:hint="eastAsia" w:ascii="宋体" w:hAnsi="宋体" w:eastAsia="宋体"/>
          <w:color w:val="auto"/>
          <w:sz w:val="18"/>
          <w:szCs w:val="18"/>
          <w:highlight w:val="none"/>
        </w:rPr>
        <w:t>第二部分：行业代码，</w:t>
      </w:r>
      <w:r>
        <w:rPr>
          <w:rFonts w:hint="eastAsia" w:ascii="宋体" w:hAnsi="宋体" w:eastAsia="宋体"/>
          <w:color w:val="auto"/>
          <w:sz w:val="18"/>
          <w:szCs w:val="18"/>
          <w:highlight w:val="none"/>
          <w:u w:val="single"/>
        </w:rPr>
        <w:t>填报单位免填。</w:t>
      </w:r>
      <w:r>
        <w:rPr>
          <w:rFonts w:hint="eastAsia" w:ascii="宋体" w:hAnsi="宋体" w:eastAsia="宋体"/>
          <w:color w:val="auto"/>
          <w:sz w:val="18"/>
          <w:szCs w:val="18"/>
          <w:highlight w:val="none"/>
        </w:rPr>
        <w:t>由</w:t>
      </w:r>
      <w:r>
        <w:rPr>
          <w:rFonts w:hint="eastAsia" w:ascii="宋体" w:hAnsi="宋体" w:eastAsia="宋体"/>
          <w:color w:val="auto"/>
          <w:sz w:val="18"/>
          <w:szCs w:val="18"/>
          <w:highlight w:val="none"/>
          <w:u w:val="single"/>
        </w:rPr>
        <w:t>所在地统计机构</w:t>
      </w:r>
      <w:r>
        <w:rPr>
          <w:rFonts w:hint="eastAsia" w:ascii="宋体" w:hAnsi="宋体" w:eastAsia="宋体"/>
          <w:color w:val="auto"/>
          <w:sz w:val="18"/>
          <w:szCs w:val="18"/>
          <w:highlight w:val="none"/>
        </w:rPr>
        <w:t>根据各单位填写的主要业务活动，对照《国民经济行业分类》（GB/T 4754－2017）</w:t>
      </w:r>
      <w:r>
        <w:rPr>
          <w:rFonts w:hint="eastAsia" w:ascii="宋体" w:hAnsi="宋体" w:eastAsia="宋体"/>
          <w:color w:val="auto"/>
          <w:sz w:val="18"/>
          <w:szCs w:val="18"/>
          <w:highlight w:val="none"/>
          <w:u w:val="single"/>
        </w:rPr>
        <w:t>填写行业小类代码</w:t>
      </w:r>
      <w:r>
        <w:rPr>
          <w:rFonts w:hint="eastAsia" w:ascii="宋体" w:hAnsi="宋体" w:eastAsia="宋体"/>
          <w:color w:val="auto"/>
          <w:sz w:val="18"/>
          <w:szCs w:val="18"/>
          <w:highlight w:val="none"/>
        </w:rPr>
        <w:t>。</w:t>
      </w:r>
    </w:p>
    <w:p>
      <w:pPr>
        <w:spacing w:line="246" w:lineRule="exact"/>
        <w:ind w:left="-1277" w:leftChars="-608" w:right="-1331" w:rightChars="-634" w:firstLine="363" w:firstLineChars="202"/>
        <w:rPr>
          <w:rFonts w:ascii="宋体" w:hAnsi="宋体" w:eastAsia="宋体"/>
          <w:color w:val="auto"/>
          <w:sz w:val="18"/>
          <w:szCs w:val="18"/>
          <w:highlight w:val="none"/>
        </w:rPr>
      </w:pPr>
      <w:r>
        <w:rPr>
          <w:rFonts w:hint="eastAsia" w:ascii="宋体" w:hAnsi="宋体" w:eastAsia="宋体"/>
          <w:color w:val="auto"/>
          <w:sz w:val="18"/>
          <w:szCs w:val="18"/>
          <w:highlight w:val="none"/>
        </w:rPr>
        <w:t>筹建单位按建成投产（营业）后的活动性质填写行业小类代码。</w:t>
      </w:r>
    </w:p>
    <w:p>
      <w:pPr>
        <w:spacing w:line="246" w:lineRule="exact"/>
        <w:ind w:left="-1277" w:leftChars="-608" w:right="-1331" w:rightChars="-634" w:firstLine="426"/>
        <w:rPr>
          <w:rFonts w:ascii="宋体" w:hAnsi="宋体" w:eastAsia="宋体"/>
          <w:color w:val="auto"/>
          <w:sz w:val="18"/>
          <w:szCs w:val="18"/>
          <w:highlight w:val="none"/>
        </w:rPr>
      </w:pPr>
      <w:r>
        <w:rPr>
          <w:rFonts w:hint="eastAsia" w:ascii="宋体" w:hAnsi="宋体" w:eastAsia="宋体"/>
          <w:b/>
          <w:color w:val="auto"/>
          <w:sz w:val="18"/>
          <w:szCs w:val="18"/>
          <w:highlight w:val="none"/>
        </w:rPr>
        <w:t>08 登记注册类型：</w:t>
      </w:r>
      <w:r>
        <w:rPr>
          <w:rFonts w:hint="eastAsia" w:ascii="宋体" w:hAnsi="宋体" w:eastAsia="宋体"/>
          <w:color w:val="auto"/>
          <w:sz w:val="18"/>
          <w:szCs w:val="18"/>
          <w:highlight w:val="none"/>
          <w:u w:val="single"/>
        </w:rPr>
        <w:t>所有单位均填报本项。</w:t>
      </w:r>
    </w:p>
    <w:p>
      <w:pPr>
        <w:spacing w:line="246" w:lineRule="exact"/>
        <w:ind w:left="-1277" w:leftChars="-608" w:right="-1331" w:rightChars="-634" w:firstLine="363" w:firstLineChars="202"/>
        <w:rPr>
          <w:rFonts w:ascii="宋体" w:hAnsi="宋体" w:eastAsia="宋体"/>
          <w:color w:val="auto"/>
          <w:sz w:val="18"/>
          <w:szCs w:val="18"/>
          <w:highlight w:val="none"/>
        </w:rPr>
      </w:pPr>
      <w:r>
        <w:rPr>
          <w:rFonts w:hint="eastAsia" w:ascii="宋体" w:hAnsi="宋体" w:eastAsia="宋体"/>
          <w:color w:val="auto"/>
          <w:sz w:val="18"/>
          <w:szCs w:val="18"/>
          <w:highlight w:val="none"/>
        </w:rPr>
        <w:t>企业的登记注册类型，依据在市场监管部门登记注册的类型填写。机关、事业单位和社会团体及其他组织的登记注册类型，依据主要经费来源和管理方式，根据实际情况，比照《关于划分企业登记注册类型的规定》确定。</w:t>
      </w:r>
    </w:p>
    <w:p>
      <w:pPr>
        <w:spacing w:line="246" w:lineRule="exact"/>
        <w:ind w:left="-1277" w:leftChars="-608" w:right="-1331" w:rightChars="-634" w:firstLine="426"/>
        <w:rPr>
          <w:rFonts w:ascii="宋体" w:hAnsi="宋体" w:eastAsia="宋体"/>
          <w:color w:val="auto"/>
          <w:sz w:val="18"/>
          <w:szCs w:val="18"/>
          <w:highlight w:val="none"/>
          <w:u w:val="single"/>
        </w:rPr>
      </w:pPr>
      <w:r>
        <w:rPr>
          <w:rFonts w:hint="eastAsia" w:ascii="宋体" w:hAnsi="宋体" w:eastAsia="宋体"/>
          <w:b/>
          <w:color w:val="auto"/>
          <w:sz w:val="18"/>
          <w:szCs w:val="18"/>
          <w:highlight w:val="none"/>
        </w:rPr>
        <w:t>09 控股情况：</w:t>
      </w:r>
      <w:r>
        <w:rPr>
          <w:rFonts w:hint="eastAsia" w:ascii="宋体" w:hAnsi="宋体" w:eastAsia="宋体"/>
          <w:color w:val="auto"/>
          <w:sz w:val="18"/>
          <w:szCs w:val="18"/>
          <w:highlight w:val="none"/>
        </w:rPr>
        <w:t>根据企业实收资本中某种经济成分的出资人的实际投资情况，或出资人对企业资产的实际控制、支配程度进行分类。具体分为国有控股、集体控股、私人控股、港澳台商控股、外商控股和其他六类。</w:t>
      </w:r>
      <w:r>
        <w:rPr>
          <w:rFonts w:hint="eastAsia" w:ascii="宋体" w:hAnsi="宋体" w:eastAsia="宋体"/>
          <w:color w:val="auto"/>
          <w:sz w:val="18"/>
          <w:szCs w:val="18"/>
          <w:highlight w:val="none"/>
          <w:u w:val="single"/>
        </w:rPr>
        <w:t>本项限企业法人填写。</w:t>
      </w:r>
    </w:p>
    <w:p>
      <w:pPr>
        <w:spacing w:line="246" w:lineRule="exact"/>
        <w:ind w:left="-1277" w:leftChars="-608" w:right="-1331" w:rightChars="-634" w:firstLine="426"/>
        <w:rPr>
          <w:rFonts w:hint="eastAsia" w:ascii="宋体" w:hAnsi="宋体" w:eastAsia="宋体"/>
          <w:color w:val="auto"/>
          <w:sz w:val="18"/>
          <w:szCs w:val="18"/>
          <w:highlight w:val="none"/>
          <w:u w:val="single"/>
        </w:rPr>
      </w:pPr>
      <w:r>
        <w:rPr>
          <w:rFonts w:hint="eastAsia" w:ascii="宋体" w:hAnsi="宋体" w:eastAsia="宋体"/>
          <w:b/>
          <w:color w:val="auto"/>
          <w:sz w:val="18"/>
          <w:szCs w:val="18"/>
          <w:highlight w:val="none"/>
        </w:rPr>
        <w:t>10 隶属关系：</w:t>
      </w:r>
      <w:r>
        <w:rPr>
          <w:rFonts w:hint="eastAsia" w:ascii="宋体" w:hAnsi="宋体" w:eastAsia="宋体"/>
          <w:color w:val="auto"/>
          <w:sz w:val="18"/>
          <w:szCs w:val="18"/>
          <w:highlight w:val="none"/>
        </w:rPr>
        <w:t>指本单位隶属于哪一级行政管理单位，分为中央、地方和其他。中央与地方双重领导的单位，以领导为主的一方来划分中央属或地方属。</w:t>
      </w:r>
      <w:r>
        <w:rPr>
          <w:rFonts w:hint="eastAsia" w:ascii="宋体" w:hAnsi="宋体" w:eastAsia="宋体"/>
          <w:color w:val="auto"/>
          <w:sz w:val="18"/>
          <w:szCs w:val="18"/>
          <w:highlight w:val="none"/>
          <w:u w:val="single"/>
        </w:rPr>
        <w:t>所有法人单位均填写本项。</w:t>
      </w:r>
    </w:p>
    <w:p>
      <w:pPr>
        <w:spacing w:line="246" w:lineRule="exact"/>
        <w:ind w:left="-1277" w:leftChars="-608" w:right="-1331" w:rightChars="-634" w:firstLine="426"/>
        <w:rPr>
          <w:rFonts w:hint="eastAsia" w:ascii="宋体" w:hAnsi="宋体" w:eastAsia="宋体"/>
          <w:color w:val="auto"/>
          <w:sz w:val="18"/>
          <w:szCs w:val="18"/>
          <w:highlight w:val="none"/>
          <w:u w:val="single"/>
        </w:rPr>
      </w:pPr>
      <w:r>
        <w:rPr>
          <w:rFonts w:hint="eastAsia" w:ascii="宋体" w:hAnsi="宋体" w:eastAsia="宋体"/>
          <w:b/>
          <w:color w:val="auto"/>
          <w:sz w:val="18"/>
          <w:szCs w:val="18"/>
          <w:highlight w:val="none"/>
        </w:rPr>
        <w:t>11 成立时间：</w:t>
      </w:r>
      <w:r>
        <w:rPr>
          <w:rFonts w:hint="eastAsia" w:ascii="宋体" w:hAnsi="宋体" w:eastAsia="宋体"/>
          <w:color w:val="auto"/>
          <w:sz w:val="18"/>
          <w:szCs w:val="18"/>
          <w:highlight w:val="none"/>
        </w:rPr>
        <w:t>指单位登记注册成立或行政管理部门批准成立的具体年月。</w:t>
      </w:r>
      <w:r>
        <w:rPr>
          <w:rFonts w:hint="eastAsia" w:ascii="宋体" w:hAnsi="宋体" w:eastAsia="宋体"/>
          <w:color w:val="auto"/>
          <w:sz w:val="18"/>
          <w:szCs w:val="18"/>
          <w:highlight w:val="none"/>
          <w:u w:val="single"/>
        </w:rPr>
        <w:t>所有单位均填写本项。</w:t>
      </w:r>
    </w:p>
    <w:p>
      <w:pPr>
        <w:spacing w:line="246" w:lineRule="exact"/>
        <w:ind w:left="-1277" w:leftChars="-608" w:right="-1331" w:rightChars="-634" w:firstLine="426"/>
        <w:rPr>
          <w:rFonts w:hint="eastAsia" w:ascii="宋体" w:hAnsi="宋体" w:eastAsia="宋体"/>
          <w:color w:val="auto"/>
          <w:sz w:val="18"/>
          <w:szCs w:val="18"/>
          <w:highlight w:val="none"/>
          <w:u w:val="none"/>
        </w:rPr>
      </w:pPr>
      <w:r>
        <w:rPr>
          <w:rFonts w:hint="eastAsia" w:ascii="宋体" w:hAnsi="宋体" w:eastAsia="宋体"/>
          <w:color w:val="auto"/>
          <w:sz w:val="18"/>
          <w:szCs w:val="18"/>
          <w:highlight w:val="none"/>
          <w:u w:val="none"/>
          <w:lang w:eastAsia="zh-CN"/>
        </w:rPr>
        <w:t>（</w:t>
      </w:r>
      <w:r>
        <w:rPr>
          <w:rFonts w:hint="eastAsia" w:ascii="宋体" w:hAnsi="宋体" w:eastAsia="宋体"/>
          <w:color w:val="auto"/>
          <w:sz w:val="18"/>
          <w:szCs w:val="18"/>
          <w:highlight w:val="none"/>
          <w:u w:val="none"/>
          <w:lang w:val="en-US" w:eastAsia="zh-CN"/>
        </w:rPr>
        <w:t>1</w:t>
      </w:r>
      <w:r>
        <w:rPr>
          <w:rFonts w:hint="eastAsia" w:ascii="宋体" w:hAnsi="宋体" w:eastAsia="宋体"/>
          <w:color w:val="auto"/>
          <w:sz w:val="18"/>
          <w:szCs w:val="18"/>
          <w:highlight w:val="none"/>
          <w:u w:val="none"/>
          <w:lang w:eastAsia="zh-CN"/>
        </w:rPr>
        <w:t>）</w:t>
      </w:r>
      <w:r>
        <w:rPr>
          <w:rFonts w:hint="eastAsia" w:ascii="宋体" w:hAnsi="宋体" w:eastAsia="宋体"/>
          <w:color w:val="auto"/>
          <w:sz w:val="18"/>
          <w:szCs w:val="18"/>
          <w:highlight w:val="none"/>
          <w:u w:val="none"/>
        </w:rPr>
        <w:t>解放前成立的单位填写最早开工或成立的年月；解放后成立的单位填写批准成立或登记注册成立的时间，如实际开业时间早于注册成立时间，填写最早开业年月。</w:t>
      </w:r>
    </w:p>
    <w:p>
      <w:pPr>
        <w:spacing w:line="246" w:lineRule="exact"/>
        <w:ind w:left="-1277" w:leftChars="-608" w:right="-1331" w:rightChars="-634" w:firstLine="426"/>
        <w:rPr>
          <w:rFonts w:hint="eastAsia" w:ascii="宋体" w:hAnsi="宋体" w:eastAsia="宋体"/>
          <w:color w:val="auto"/>
          <w:sz w:val="18"/>
          <w:szCs w:val="18"/>
          <w:highlight w:val="none"/>
          <w:u w:val="none"/>
        </w:rPr>
      </w:pPr>
      <w:r>
        <w:rPr>
          <w:rFonts w:hint="eastAsia" w:ascii="宋体" w:hAnsi="宋体" w:eastAsia="宋体"/>
          <w:color w:val="auto"/>
          <w:sz w:val="18"/>
          <w:szCs w:val="18"/>
          <w:highlight w:val="none"/>
          <w:u w:val="none"/>
          <w:lang w:eastAsia="zh-CN"/>
        </w:rPr>
        <w:t>（</w:t>
      </w:r>
      <w:r>
        <w:rPr>
          <w:rFonts w:hint="eastAsia" w:ascii="宋体" w:hAnsi="宋体" w:eastAsia="宋体"/>
          <w:color w:val="auto"/>
          <w:sz w:val="18"/>
          <w:szCs w:val="18"/>
          <w:highlight w:val="none"/>
          <w:u w:val="none"/>
          <w:lang w:val="en-US" w:eastAsia="zh-CN"/>
        </w:rPr>
        <w:t>2</w:t>
      </w:r>
      <w:r>
        <w:rPr>
          <w:rFonts w:hint="eastAsia" w:ascii="宋体" w:hAnsi="宋体" w:eastAsia="宋体"/>
          <w:color w:val="auto"/>
          <w:sz w:val="18"/>
          <w:szCs w:val="18"/>
          <w:highlight w:val="none"/>
          <w:u w:val="none"/>
          <w:lang w:eastAsia="zh-CN"/>
        </w:rPr>
        <w:t>）</w:t>
      </w:r>
      <w:r>
        <w:rPr>
          <w:rFonts w:hint="eastAsia" w:ascii="宋体" w:hAnsi="宋体" w:eastAsia="宋体"/>
          <w:color w:val="auto"/>
          <w:sz w:val="18"/>
          <w:szCs w:val="18"/>
          <w:highlight w:val="none"/>
          <w:u w:val="none"/>
        </w:rPr>
        <w:t>机关、事业单位的成立时间分三种情况：①新设立的单位成立时间填新设立时间；②恢复设立的单位（指中间因某种原因停顿，后又恢复的单位）成立时间填以前设立的时间；③机构改革中，因合并或分立新设的单位，其成立时间填新设立时间，继续存在的单位，填原成立时间，改革后有些单位虽然名称有变化，但其基本职能未变，成立时间要填写最早成立时间。</w:t>
      </w:r>
    </w:p>
    <w:p>
      <w:pPr>
        <w:spacing w:line="246" w:lineRule="exact"/>
        <w:ind w:left="-1277" w:leftChars="-608" w:right="-1331" w:rightChars="-634" w:firstLine="426"/>
        <w:rPr>
          <w:rFonts w:hint="eastAsia" w:ascii="宋体" w:hAnsi="宋体" w:eastAsia="宋体"/>
          <w:color w:val="auto"/>
          <w:sz w:val="18"/>
          <w:szCs w:val="18"/>
          <w:highlight w:val="none"/>
          <w:u w:val="none"/>
        </w:rPr>
      </w:pPr>
      <w:r>
        <w:rPr>
          <w:rFonts w:hint="eastAsia" w:ascii="宋体" w:hAnsi="宋体" w:eastAsia="宋体"/>
          <w:color w:val="auto"/>
          <w:sz w:val="18"/>
          <w:szCs w:val="18"/>
          <w:highlight w:val="none"/>
          <w:u w:val="none"/>
          <w:lang w:eastAsia="zh-CN"/>
        </w:rPr>
        <w:t>（</w:t>
      </w:r>
      <w:r>
        <w:rPr>
          <w:rFonts w:hint="eastAsia" w:ascii="宋体" w:hAnsi="宋体" w:eastAsia="宋体"/>
          <w:color w:val="auto"/>
          <w:sz w:val="18"/>
          <w:szCs w:val="18"/>
          <w:highlight w:val="none"/>
          <w:u w:val="none"/>
          <w:lang w:val="en-US" w:eastAsia="zh-CN"/>
        </w:rPr>
        <w:t>3</w:t>
      </w:r>
      <w:r>
        <w:rPr>
          <w:rFonts w:hint="eastAsia" w:ascii="宋体" w:hAnsi="宋体" w:eastAsia="宋体"/>
          <w:color w:val="auto"/>
          <w:sz w:val="18"/>
          <w:szCs w:val="18"/>
          <w:highlight w:val="none"/>
          <w:u w:val="none"/>
          <w:lang w:eastAsia="zh-CN"/>
        </w:rPr>
        <w:t>）</w:t>
      </w:r>
      <w:r>
        <w:rPr>
          <w:rFonts w:hint="eastAsia" w:ascii="宋体" w:hAnsi="宋体" w:eastAsia="宋体"/>
          <w:color w:val="auto"/>
          <w:sz w:val="18"/>
          <w:szCs w:val="18"/>
          <w:highlight w:val="none"/>
          <w:u w:val="none"/>
        </w:rPr>
        <w:t>乡镇、街道、社区（居委会）、村委会，如管辖区域基本未改变，其成立时间按原成立时间填写；否则，按新成立时间填写。</w:t>
      </w:r>
    </w:p>
    <w:p>
      <w:pPr>
        <w:spacing w:line="246" w:lineRule="exact"/>
        <w:ind w:left="-1277" w:leftChars="-608" w:right="-1331" w:rightChars="-634" w:firstLine="426"/>
        <w:rPr>
          <w:rFonts w:hint="eastAsia" w:ascii="宋体" w:hAnsi="宋体" w:eastAsia="宋体"/>
          <w:color w:val="auto"/>
          <w:sz w:val="18"/>
          <w:szCs w:val="18"/>
          <w:highlight w:val="none"/>
          <w:u w:val="none"/>
        </w:rPr>
      </w:pPr>
      <w:r>
        <w:rPr>
          <w:rFonts w:hint="eastAsia" w:ascii="宋体" w:hAnsi="宋体" w:eastAsia="宋体"/>
          <w:color w:val="auto"/>
          <w:sz w:val="18"/>
          <w:szCs w:val="18"/>
          <w:highlight w:val="none"/>
          <w:u w:val="none"/>
          <w:lang w:eastAsia="zh-CN"/>
        </w:rPr>
        <w:t>（</w:t>
      </w:r>
      <w:r>
        <w:rPr>
          <w:rFonts w:hint="eastAsia" w:ascii="宋体" w:hAnsi="宋体" w:eastAsia="宋体"/>
          <w:color w:val="auto"/>
          <w:sz w:val="18"/>
          <w:szCs w:val="18"/>
          <w:highlight w:val="none"/>
          <w:u w:val="none"/>
          <w:lang w:val="en-US" w:eastAsia="zh-CN"/>
        </w:rPr>
        <w:t>4</w:t>
      </w:r>
      <w:r>
        <w:rPr>
          <w:rFonts w:hint="eastAsia" w:ascii="宋体" w:hAnsi="宋体" w:eastAsia="宋体"/>
          <w:color w:val="auto"/>
          <w:sz w:val="18"/>
          <w:szCs w:val="18"/>
          <w:highlight w:val="none"/>
          <w:u w:val="none"/>
          <w:lang w:eastAsia="zh-CN"/>
        </w:rPr>
        <w:t>）</w:t>
      </w:r>
      <w:r>
        <w:rPr>
          <w:rFonts w:hint="eastAsia" w:ascii="宋体" w:hAnsi="宋体" w:eastAsia="宋体"/>
          <w:color w:val="auto"/>
          <w:sz w:val="18"/>
          <w:szCs w:val="18"/>
          <w:highlight w:val="none"/>
          <w:u w:val="none"/>
        </w:rPr>
        <w:t>改制企业的成立时间按原成立时间填写。</w:t>
      </w:r>
    </w:p>
    <w:p>
      <w:pPr>
        <w:spacing w:line="246" w:lineRule="exact"/>
        <w:ind w:left="-1277" w:leftChars="-608" w:right="-1331" w:rightChars="-634" w:firstLine="426"/>
        <w:rPr>
          <w:rFonts w:hint="eastAsia" w:ascii="宋体" w:hAnsi="宋体" w:eastAsia="宋体"/>
          <w:color w:val="auto"/>
          <w:sz w:val="18"/>
          <w:szCs w:val="18"/>
          <w:highlight w:val="none"/>
          <w:u w:val="none"/>
        </w:rPr>
      </w:pPr>
      <w:r>
        <w:rPr>
          <w:rFonts w:hint="eastAsia" w:ascii="宋体" w:hAnsi="宋体" w:eastAsia="宋体"/>
          <w:color w:val="auto"/>
          <w:sz w:val="18"/>
          <w:szCs w:val="18"/>
          <w:highlight w:val="none"/>
          <w:u w:val="none"/>
          <w:lang w:eastAsia="zh-CN"/>
        </w:rPr>
        <w:t>（</w:t>
      </w:r>
      <w:r>
        <w:rPr>
          <w:rFonts w:hint="eastAsia" w:ascii="宋体" w:hAnsi="宋体" w:eastAsia="宋体"/>
          <w:color w:val="auto"/>
          <w:sz w:val="18"/>
          <w:szCs w:val="18"/>
          <w:highlight w:val="none"/>
          <w:u w:val="none"/>
          <w:lang w:val="en-US" w:eastAsia="zh-CN"/>
        </w:rPr>
        <w:t>5</w:t>
      </w:r>
      <w:r>
        <w:rPr>
          <w:rFonts w:hint="eastAsia" w:ascii="宋体" w:hAnsi="宋体" w:eastAsia="宋体"/>
          <w:color w:val="auto"/>
          <w:sz w:val="18"/>
          <w:szCs w:val="18"/>
          <w:highlight w:val="none"/>
          <w:u w:val="none"/>
          <w:lang w:eastAsia="zh-CN"/>
        </w:rPr>
        <w:t>）</w:t>
      </w:r>
      <w:r>
        <w:rPr>
          <w:rFonts w:hint="eastAsia" w:ascii="宋体" w:hAnsi="宋体" w:eastAsia="宋体"/>
          <w:color w:val="auto"/>
          <w:sz w:val="18"/>
          <w:szCs w:val="18"/>
          <w:highlight w:val="none"/>
          <w:u w:val="none"/>
        </w:rPr>
        <w:t>企业分立、合并分两种情况：一种是因合并或分立而新设的企业，其成立时间按市场监管部门重新登记后的成立时间填写；</w:t>
      </w:r>
    </w:p>
    <w:p>
      <w:pPr>
        <w:spacing w:line="246" w:lineRule="exact"/>
        <w:ind w:left="-1277" w:leftChars="-608" w:right="-1331" w:rightChars="-634" w:firstLine="426"/>
        <w:rPr>
          <w:rFonts w:hint="eastAsia" w:ascii="宋体" w:hAnsi="宋体" w:eastAsia="宋体"/>
          <w:color w:val="auto"/>
          <w:sz w:val="18"/>
          <w:szCs w:val="18"/>
          <w:highlight w:val="none"/>
          <w:u w:val="none"/>
        </w:rPr>
      </w:pPr>
      <w:r>
        <w:rPr>
          <w:rFonts w:hint="eastAsia" w:ascii="宋体" w:hAnsi="宋体" w:eastAsia="宋体"/>
          <w:color w:val="auto"/>
          <w:sz w:val="18"/>
          <w:szCs w:val="18"/>
          <w:highlight w:val="none"/>
          <w:u w:val="none"/>
          <w:lang w:eastAsia="zh-CN"/>
        </w:rPr>
        <w:t>另一</w:t>
      </w:r>
      <w:r>
        <w:rPr>
          <w:rFonts w:hint="eastAsia" w:ascii="宋体" w:hAnsi="宋体" w:eastAsia="宋体"/>
          <w:color w:val="auto"/>
          <w:sz w:val="18"/>
          <w:szCs w:val="18"/>
          <w:highlight w:val="none"/>
          <w:u w:val="none"/>
        </w:rPr>
        <w:t>种是合并或分立后继续存在的企业，填写原企业的成立时间。</w:t>
      </w:r>
    </w:p>
    <w:p>
      <w:pPr>
        <w:spacing w:line="246" w:lineRule="exact"/>
        <w:ind w:left="-1277" w:leftChars="-608" w:right="-1331" w:rightChars="-634" w:firstLine="426"/>
        <w:rPr>
          <w:rFonts w:hint="eastAsia" w:ascii="宋体" w:hAnsi="宋体" w:eastAsia="宋体"/>
          <w:color w:val="auto"/>
          <w:sz w:val="18"/>
          <w:szCs w:val="18"/>
          <w:highlight w:val="none"/>
          <w:u w:val="single"/>
        </w:rPr>
      </w:pPr>
      <w:r>
        <w:rPr>
          <w:rFonts w:hint="eastAsia" w:ascii="宋体" w:hAnsi="宋体" w:eastAsia="宋体"/>
          <w:b/>
          <w:color w:val="auto"/>
          <w:sz w:val="18"/>
          <w:szCs w:val="18"/>
          <w:highlight w:val="none"/>
        </w:rPr>
        <w:t>12 运营状态：</w:t>
      </w:r>
      <w:r>
        <w:rPr>
          <w:rFonts w:hint="eastAsia" w:ascii="宋体" w:hAnsi="宋体" w:eastAsia="宋体"/>
          <w:color w:val="auto"/>
          <w:sz w:val="18"/>
          <w:szCs w:val="18"/>
          <w:highlight w:val="none"/>
        </w:rPr>
        <w:t>指企业（单位）的经济活动状态。</w:t>
      </w:r>
      <w:r>
        <w:rPr>
          <w:rFonts w:hint="eastAsia" w:ascii="宋体" w:hAnsi="宋体" w:eastAsia="宋体"/>
          <w:color w:val="auto"/>
          <w:sz w:val="18"/>
          <w:szCs w:val="18"/>
          <w:highlight w:val="none"/>
          <w:u w:val="single"/>
        </w:rPr>
        <w:t>所有单位均填写本项。</w:t>
      </w:r>
    </w:p>
    <w:p>
      <w:pPr>
        <w:spacing w:line="246" w:lineRule="exact"/>
        <w:ind w:left="-1096" w:leftChars="-522" w:right="-1331" w:rightChars="-634" w:firstLine="180" w:firstLineChars="100"/>
        <w:rPr>
          <w:rFonts w:hint="eastAsia" w:ascii="宋体" w:hAnsi="宋体" w:eastAsia="宋体"/>
          <w:color w:val="auto"/>
          <w:sz w:val="18"/>
          <w:szCs w:val="18"/>
          <w:highlight w:val="none"/>
        </w:rPr>
      </w:pPr>
      <w:r>
        <w:rPr>
          <w:rFonts w:hint="eastAsia" w:ascii="宋体" w:hAnsi="宋体" w:eastAsia="宋体"/>
          <w:color w:val="auto"/>
          <w:sz w:val="18"/>
          <w:szCs w:val="18"/>
          <w:highlight w:val="none"/>
        </w:rPr>
        <w:t>（1）正常运营：指正常运转的单位，全年正常开业的企业（单位）和季节性生产开工三个月以上的企业（单位）。包括部分投产的新建企业（单位），临时性停产和季节性停产的企业（单位）。</w:t>
      </w:r>
    </w:p>
    <w:p>
      <w:pPr>
        <w:spacing w:line="246" w:lineRule="exact"/>
        <w:ind w:left="-1096" w:leftChars="-522" w:right="-1331" w:rightChars="-634" w:firstLine="180" w:firstLineChars="100"/>
        <w:rPr>
          <w:rFonts w:hint="eastAsia" w:ascii="宋体" w:hAnsi="宋体" w:eastAsia="宋体"/>
          <w:color w:val="auto"/>
          <w:sz w:val="18"/>
          <w:szCs w:val="18"/>
          <w:highlight w:val="none"/>
        </w:rPr>
      </w:pPr>
      <w:r>
        <w:rPr>
          <w:rFonts w:hint="eastAsia" w:ascii="宋体" w:hAnsi="宋体" w:eastAsia="宋体"/>
          <w:color w:val="auto"/>
          <w:sz w:val="18"/>
          <w:szCs w:val="18"/>
          <w:highlight w:val="none"/>
        </w:rPr>
        <w:t>（2）停业（歇业）：指由于某种原因已处于停止经营或活动的状态，待条件改变后将恢复经营或活动的企业（单位）。</w:t>
      </w:r>
    </w:p>
    <w:p>
      <w:pPr>
        <w:spacing w:line="246" w:lineRule="exact"/>
        <w:ind w:left="-1096" w:leftChars="-522" w:right="-1331" w:rightChars="-634" w:firstLine="180" w:firstLineChars="100"/>
        <w:rPr>
          <w:rFonts w:hint="eastAsia" w:ascii="宋体" w:hAnsi="宋体" w:eastAsia="宋体"/>
          <w:color w:val="auto"/>
          <w:sz w:val="18"/>
          <w:szCs w:val="18"/>
          <w:highlight w:val="none"/>
        </w:rPr>
      </w:pPr>
      <w:r>
        <w:rPr>
          <w:rFonts w:hint="eastAsia" w:ascii="宋体" w:hAnsi="宋体" w:eastAsia="宋体"/>
          <w:color w:val="auto"/>
          <w:sz w:val="18"/>
          <w:szCs w:val="18"/>
          <w:highlight w:val="none"/>
        </w:rPr>
        <w:t>（3）筹建：指已经在行政登记管理部门注册登记，正在进行经营前或活动前筹建工作的企业（单位）。如研究和论证建设、投产或经营方案，办理征地拆迁，订购设备材料，进行基建等。有些行业的企业，由于行业管理或其他政策性管理的需要必须经过一定时间的试营业才能正式开业，这些处于试营业状态的单位也属于筹建。</w:t>
      </w:r>
    </w:p>
    <w:p>
      <w:pPr>
        <w:spacing w:line="246" w:lineRule="exact"/>
        <w:ind w:left="-1096" w:leftChars="-522" w:right="-1331" w:rightChars="-634" w:firstLine="180" w:firstLineChars="100"/>
        <w:rPr>
          <w:rFonts w:hint="eastAsia" w:ascii="宋体" w:hAnsi="宋体" w:eastAsia="宋体"/>
          <w:color w:val="auto"/>
          <w:sz w:val="18"/>
          <w:szCs w:val="18"/>
          <w:highlight w:val="none"/>
        </w:rPr>
      </w:pPr>
      <w:r>
        <w:rPr>
          <w:rFonts w:hint="eastAsia" w:ascii="宋体" w:hAnsi="宋体" w:eastAsia="宋体"/>
          <w:color w:val="auto"/>
          <w:sz w:val="18"/>
          <w:szCs w:val="18"/>
          <w:highlight w:val="none"/>
        </w:rPr>
        <w:t>（4）当年关闭：指当年因某种原因终止经营或活动的企业（单位）。</w:t>
      </w:r>
    </w:p>
    <w:p>
      <w:pPr>
        <w:spacing w:line="246" w:lineRule="exact"/>
        <w:ind w:left="-1096" w:leftChars="-522" w:right="-1331" w:rightChars="-634" w:firstLine="180" w:firstLineChars="100"/>
        <w:rPr>
          <w:rFonts w:hint="eastAsia" w:ascii="宋体" w:hAnsi="宋体" w:eastAsia="宋体"/>
          <w:color w:val="auto"/>
          <w:sz w:val="18"/>
          <w:szCs w:val="18"/>
          <w:highlight w:val="none"/>
        </w:rPr>
      </w:pPr>
      <w:r>
        <w:rPr>
          <w:rFonts w:hint="eastAsia" w:ascii="宋体" w:hAnsi="宋体" w:eastAsia="宋体"/>
          <w:color w:val="auto"/>
          <w:sz w:val="18"/>
          <w:szCs w:val="18"/>
          <w:highlight w:val="none"/>
        </w:rPr>
        <w:t>（5）当年破产：指当年依照《破产法》或相关法律、法规宣布破产的企业（单位）。</w:t>
      </w:r>
    </w:p>
    <w:p>
      <w:pPr>
        <w:spacing w:line="246" w:lineRule="exact"/>
        <w:ind w:left="-1096" w:leftChars="-522" w:right="-1331" w:rightChars="-634" w:firstLine="180" w:firstLineChars="100"/>
        <w:rPr>
          <w:rFonts w:hint="eastAsia" w:ascii="宋体" w:hAnsi="宋体" w:eastAsia="宋体"/>
          <w:color w:val="auto"/>
          <w:sz w:val="18"/>
          <w:szCs w:val="18"/>
          <w:highlight w:val="none"/>
        </w:rPr>
      </w:pPr>
      <w:r>
        <w:rPr>
          <w:rFonts w:hint="eastAsia" w:ascii="宋体" w:hAnsi="宋体" w:eastAsia="宋体"/>
          <w:color w:val="auto"/>
          <w:sz w:val="18"/>
          <w:szCs w:val="18"/>
          <w:highlight w:val="none"/>
        </w:rPr>
        <w:t>（6）当年注销：指当年因歇业、被撤销、宣告破产、自行解散或因其他原因终止活动，在行政登记管理部门主动申请退出的企业（单位）。</w:t>
      </w:r>
    </w:p>
    <w:p>
      <w:pPr>
        <w:spacing w:line="246" w:lineRule="exact"/>
        <w:ind w:left="-1096" w:leftChars="-522" w:right="-1331" w:rightChars="-634" w:firstLine="180" w:firstLineChars="100"/>
        <w:rPr>
          <w:rFonts w:hint="eastAsia" w:ascii="宋体" w:hAnsi="宋体" w:eastAsia="宋体"/>
          <w:color w:val="auto"/>
          <w:sz w:val="18"/>
          <w:szCs w:val="18"/>
          <w:highlight w:val="none"/>
        </w:rPr>
      </w:pPr>
      <w:r>
        <w:rPr>
          <w:rFonts w:hint="eastAsia" w:ascii="宋体" w:hAnsi="宋体" w:eastAsia="宋体"/>
          <w:color w:val="auto"/>
          <w:sz w:val="18"/>
          <w:szCs w:val="18"/>
          <w:highlight w:val="none"/>
        </w:rPr>
        <w:t>（7）当年吊销：指当年被行政登记管理部门根据国家相关法律法规，对其进行吊销营业执照（证书）行政处罚的企业（单位）。</w:t>
      </w:r>
    </w:p>
    <w:p>
      <w:pPr>
        <w:spacing w:line="246" w:lineRule="exact"/>
        <w:ind w:left="-1096" w:leftChars="-522" w:right="-1331" w:rightChars="-634" w:firstLine="180" w:firstLineChars="100"/>
        <w:rPr>
          <w:rFonts w:ascii="宋体" w:hAnsi="宋体" w:eastAsia="宋体"/>
          <w:color w:val="auto"/>
          <w:sz w:val="18"/>
          <w:szCs w:val="18"/>
          <w:highlight w:val="none"/>
        </w:rPr>
      </w:pPr>
      <w:r>
        <w:rPr>
          <w:rFonts w:hint="eastAsia" w:ascii="宋体" w:hAnsi="宋体" w:eastAsia="宋体"/>
          <w:color w:val="auto"/>
          <w:sz w:val="18"/>
          <w:szCs w:val="18"/>
          <w:highlight w:val="none"/>
        </w:rPr>
        <w:t>（</w:t>
      </w:r>
      <w:r>
        <w:rPr>
          <w:rFonts w:hint="eastAsia" w:ascii="宋体" w:hAnsi="宋体" w:eastAsia="宋体"/>
          <w:color w:val="auto"/>
          <w:sz w:val="18"/>
          <w:szCs w:val="18"/>
          <w:highlight w:val="none"/>
          <w:lang w:val="en-US" w:eastAsia="zh-CN"/>
        </w:rPr>
        <w:t>9</w:t>
      </w:r>
      <w:r>
        <w:rPr>
          <w:rFonts w:hint="eastAsia" w:ascii="宋体" w:hAnsi="宋体" w:eastAsia="宋体"/>
          <w:color w:val="auto"/>
          <w:sz w:val="18"/>
          <w:szCs w:val="18"/>
          <w:highlight w:val="none"/>
        </w:rPr>
        <w:t>）其他：指上述情况以外的其他企业（单位）。</w:t>
      </w:r>
    </w:p>
    <w:p>
      <w:pPr>
        <w:spacing w:line="246" w:lineRule="exact"/>
        <w:ind w:left="-1277" w:leftChars="-608" w:right="-1331" w:rightChars="-634" w:firstLine="426"/>
        <w:rPr>
          <w:rFonts w:ascii="宋体" w:hAnsi="宋体" w:eastAsia="宋体"/>
          <w:color w:val="auto"/>
          <w:sz w:val="18"/>
          <w:szCs w:val="18"/>
          <w:highlight w:val="none"/>
          <w:u w:val="single"/>
        </w:rPr>
      </w:pPr>
      <w:r>
        <w:rPr>
          <w:rFonts w:hint="eastAsia" w:ascii="宋体" w:hAnsi="宋体" w:eastAsia="宋体"/>
          <w:b/>
          <w:color w:val="auto"/>
          <w:sz w:val="18"/>
          <w:szCs w:val="18"/>
          <w:highlight w:val="none"/>
        </w:rPr>
        <w:t>13 执行会计标准类别：</w:t>
      </w:r>
      <w:r>
        <w:rPr>
          <w:rFonts w:hint="eastAsia" w:ascii="宋体" w:hAnsi="宋体" w:eastAsia="宋体"/>
          <w:color w:val="auto"/>
          <w:sz w:val="18"/>
          <w:szCs w:val="18"/>
          <w:highlight w:val="none"/>
        </w:rPr>
        <w:t>分为执行企业会计制度、事业会计制度、行政会计制度、民间非营利组织会计制度和其他五种情况。</w:t>
      </w:r>
      <w:r>
        <w:rPr>
          <w:rFonts w:hint="eastAsia" w:ascii="宋体" w:hAnsi="宋体" w:eastAsia="宋体"/>
          <w:color w:val="auto"/>
          <w:sz w:val="18"/>
          <w:szCs w:val="18"/>
          <w:highlight w:val="none"/>
          <w:u w:val="single"/>
        </w:rPr>
        <w:t>所有法人单位均填写本项。</w:t>
      </w:r>
    </w:p>
    <w:p>
      <w:pPr>
        <w:spacing w:line="246" w:lineRule="exact"/>
        <w:ind w:left="-1277" w:leftChars="-608" w:right="-1331" w:rightChars="-634" w:firstLine="426"/>
        <w:rPr>
          <w:rFonts w:ascii="宋体" w:hAnsi="宋体" w:eastAsia="宋体"/>
          <w:color w:val="auto"/>
          <w:sz w:val="18"/>
          <w:szCs w:val="18"/>
          <w:highlight w:val="none"/>
        </w:rPr>
      </w:pPr>
      <w:r>
        <w:rPr>
          <w:rFonts w:hint="eastAsia" w:ascii="宋体" w:hAnsi="宋体" w:eastAsia="宋体"/>
          <w:b/>
          <w:color w:val="auto"/>
          <w:sz w:val="18"/>
          <w:szCs w:val="18"/>
          <w:highlight w:val="none"/>
        </w:rPr>
        <w:t>28 执行企业会计准则情况：</w:t>
      </w:r>
      <w:r>
        <w:rPr>
          <w:rFonts w:hint="eastAsia" w:ascii="宋体" w:hAnsi="宋体" w:eastAsia="宋体"/>
          <w:color w:val="auto"/>
          <w:sz w:val="18"/>
          <w:szCs w:val="18"/>
          <w:highlight w:val="none"/>
          <w:u w:val="single"/>
        </w:rPr>
        <w:t>限执行企业会计制度的法人单位填写本项。</w:t>
      </w:r>
      <w:r>
        <w:rPr>
          <w:rFonts w:hint="eastAsia" w:ascii="宋体" w:hAnsi="宋体" w:eastAsia="宋体"/>
          <w:color w:val="auto"/>
          <w:sz w:val="18"/>
          <w:szCs w:val="18"/>
          <w:highlight w:val="none"/>
        </w:rPr>
        <w:t>按相应分类填写代码，具体的分类及代码是：1.执行《企业会计准则》（见财政部第33号令），2.执行《小企业会计准则》（见财政部财会(2011)17号文），不属于以上两类，归入9.执行其他企业会计制度。</w:t>
      </w:r>
    </w:p>
    <w:p>
      <w:pPr>
        <w:spacing w:line="246" w:lineRule="exact"/>
        <w:ind w:left="-1277" w:leftChars="-608" w:right="-1331" w:rightChars="-634" w:firstLine="426"/>
        <w:rPr>
          <w:rFonts w:ascii="宋体" w:hAnsi="宋体" w:eastAsia="宋体"/>
          <w:color w:val="auto"/>
          <w:sz w:val="18"/>
          <w:szCs w:val="18"/>
          <w:highlight w:val="none"/>
        </w:rPr>
      </w:pPr>
      <w:r>
        <w:rPr>
          <w:rFonts w:hint="eastAsia" w:ascii="宋体" w:hAnsi="宋体" w:eastAsia="宋体"/>
          <w:b/>
          <w:color w:val="auto"/>
          <w:sz w:val="18"/>
          <w:szCs w:val="18"/>
          <w:highlight w:val="none"/>
        </w:rPr>
        <w:t>14 机构类型：</w:t>
      </w:r>
      <w:r>
        <w:rPr>
          <w:rFonts w:hint="eastAsia" w:ascii="宋体" w:hAnsi="宋体" w:eastAsia="宋体"/>
          <w:color w:val="auto"/>
          <w:sz w:val="18"/>
          <w:szCs w:val="18"/>
          <w:highlight w:val="none"/>
        </w:rPr>
        <w:t>分为企业、事业单位、机关、社会团体、民办非企业单位、基金会、居委会、村委会、农民专业合作社、农村集体经济组织和其他组织机构。</w:t>
      </w:r>
      <w:r>
        <w:rPr>
          <w:rFonts w:hint="eastAsia" w:ascii="宋体" w:hAnsi="宋体" w:eastAsia="宋体"/>
          <w:color w:val="auto"/>
          <w:sz w:val="18"/>
          <w:szCs w:val="18"/>
          <w:highlight w:val="none"/>
          <w:u w:val="single"/>
        </w:rPr>
        <w:t>所有单位均填写本项。</w:t>
      </w:r>
    </w:p>
    <w:p>
      <w:pPr>
        <w:spacing w:line="246" w:lineRule="exact"/>
        <w:ind w:left="-1277" w:leftChars="-608" w:right="-1331" w:rightChars="-634" w:firstLine="426"/>
        <w:rPr>
          <w:rFonts w:ascii="宋体" w:hAnsi="宋体" w:eastAsia="宋体"/>
          <w:color w:val="auto"/>
          <w:sz w:val="18"/>
          <w:szCs w:val="18"/>
          <w:highlight w:val="none"/>
          <w:u w:val="single"/>
        </w:rPr>
      </w:pPr>
      <w:r>
        <w:rPr>
          <w:rFonts w:hint="eastAsia" w:ascii="宋体" w:hAnsi="宋体" w:eastAsia="宋体"/>
          <w:b/>
          <w:color w:val="auto"/>
          <w:sz w:val="18"/>
          <w:szCs w:val="18"/>
          <w:highlight w:val="none"/>
        </w:rPr>
        <w:t>16 产业活动单位数：</w:t>
      </w:r>
      <w:r>
        <w:rPr>
          <w:rFonts w:hint="eastAsia" w:ascii="宋体" w:hAnsi="宋体" w:eastAsia="宋体"/>
          <w:color w:val="auto"/>
          <w:sz w:val="18"/>
          <w:szCs w:val="18"/>
          <w:highlight w:val="none"/>
        </w:rPr>
        <w:t>本项指标填写法人单位所属的全部产业活动单位按统计专业分组的单位数。</w:t>
      </w:r>
      <w:r>
        <w:rPr>
          <w:rFonts w:hint="eastAsia" w:ascii="宋体" w:hAnsi="宋体" w:eastAsia="宋体"/>
          <w:color w:val="auto"/>
          <w:sz w:val="18"/>
          <w:szCs w:val="18"/>
          <w:highlight w:val="none"/>
          <w:u w:val="single"/>
        </w:rPr>
        <w:t>所有法人单位均填写本项。</w:t>
      </w:r>
    </w:p>
    <w:p>
      <w:pPr>
        <w:spacing w:line="246" w:lineRule="exact"/>
        <w:ind w:left="-1277" w:leftChars="-608" w:right="-1331" w:rightChars="-634" w:firstLine="426"/>
        <w:rPr>
          <w:rFonts w:hint="eastAsia" w:ascii="宋体" w:hAnsi="宋体" w:eastAsia="宋体"/>
          <w:color w:val="auto"/>
          <w:sz w:val="18"/>
          <w:szCs w:val="18"/>
          <w:highlight w:val="none"/>
        </w:rPr>
      </w:pPr>
      <w:r>
        <w:rPr>
          <w:rFonts w:hint="eastAsia" w:ascii="宋体" w:hAnsi="宋体" w:eastAsia="宋体"/>
          <w:b/>
          <w:color w:val="auto"/>
          <w:sz w:val="18"/>
          <w:szCs w:val="18"/>
          <w:highlight w:val="none"/>
        </w:rPr>
        <w:t>17 从业人员</w:t>
      </w:r>
      <w:r>
        <w:rPr>
          <w:rFonts w:hint="eastAsia" w:ascii="宋体" w:hAnsi="宋体" w:eastAsia="宋体"/>
          <w:b/>
          <w:color w:val="auto"/>
          <w:sz w:val="18"/>
          <w:szCs w:val="18"/>
          <w:highlight w:val="none"/>
          <w:lang w:eastAsia="zh-CN"/>
        </w:rPr>
        <w:t>期末人数</w:t>
      </w:r>
      <w:r>
        <w:rPr>
          <w:rFonts w:hint="eastAsia" w:ascii="宋体" w:hAnsi="宋体" w:eastAsia="宋体"/>
          <w:b/>
          <w:color w:val="auto"/>
          <w:sz w:val="18"/>
          <w:szCs w:val="18"/>
          <w:highlight w:val="none"/>
        </w:rPr>
        <w:t>：</w:t>
      </w:r>
      <w:r>
        <w:rPr>
          <w:rFonts w:hint="eastAsia" w:ascii="宋体" w:hAnsi="宋体" w:eastAsia="宋体"/>
          <w:color w:val="auto"/>
          <w:sz w:val="18"/>
          <w:szCs w:val="18"/>
          <w:highlight w:val="none"/>
        </w:rPr>
        <w:t>指报告期末最后一日在本单位工作，并取得工资或其他形式劳动报酬的人员数。该指标为时点指标，不包括最后一日当天及以前已经与单位解除劳动合同关系的人员，是在岗职工、劳务派遣人员及其他从业人员之和。从业人员不包括：</w:t>
      </w:r>
    </w:p>
    <w:p>
      <w:pPr>
        <w:spacing w:line="246" w:lineRule="exact"/>
        <w:ind w:left="-1277" w:leftChars="-608" w:right="-1331" w:rightChars="-634" w:firstLine="426"/>
        <w:rPr>
          <w:rFonts w:hint="eastAsia" w:ascii="宋体" w:hAnsi="宋体" w:eastAsia="宋体"/>
          <w:color w:val="auto"/>
          <w:sz w:val="18"/>
          <w:szCs w:val="18"/>
          <w:highlight w:val="none"/>
        </w:rPr>
      </w:pPr>
      <w:r>
        <w:rPr>
          <w:rFonts w:hint="eastAsia" w:ascii="宋体" w:hAnsi="宋体" w:eastAsia="宋体"/>
          <w:color w:val="auto"/>
          <w:sz w:val="18"/>
          <w:szCs w:val="18"/>
          <w:highlight w:val="none"/>
        </w:rPr>
        <w:t>（1）离开本单位仍保留劳动关系，并定期领取生活费的人员；</w:t>
      </w:r>
    </w:p>
    <w:p>
      <w:pPr>
        <w:spacing w:line="246" w:lineRule="exact"/>
        <w:ind w:left="-1277" w:leftChars="-608" w:right="-1331" w:rightChars="-634" w:firstLine="426"/>
        <w:rPr>
          <w:rFonts w:hint="eastAsia" w:ascii="宋体" w:hAnsi="宋体" w:eastAsia="宋体"/>
          <w:color w:val="auto"/>
          <w:sz w:val="18"/>
          <w:szCs w:val="18"/>
          <w:highlight w:val="none"/>
        </w:rPr>
      </w:pPr>
      <w:r>
        <w:rPr>
          <w:rFonts w:hint="eastAsia" w:ascii="宋体" w:hAnsi="宋体" w:eastAsia="宋体"/>
          <w:color w:val="auto"/>
          <w:sz w:val="18"/>
          <w:szCs w:val="18"/>
          <w:highlight w:val="none"/>
        </w:rPr>
        <w:t xml:space="preserve">（2）在本单位实习的各类在校学生； </w:t>
      </w:r>
    </w:p>
    <w:p>
      <w:pPr>
        <w:spacing w:line="246" w:lineRule="exact"/>
        <w:ind w:left="-1277" w:leftChars="-608" w:right="-1331" w:rightChars="-634" w:firstLine="426"/>
        <w:rPr>
          <w:rFonts w:ascii="宋体" w:hAnsi="宋体" w:eastAsia="宋体"/>
          <w:color w:val="auto"/>
          <w:sz w:val="18"/>
          <w:szCs w:val="18"/>
          <w:highlight w:val="none"/>
        </w:rPr>
      </w:pPr>
      <w:r>
        <w:rPr>
          <w:rFonts w:hint="eastAsia" w:ascii="宋体" w:hAnsi="宋体" w:eastAsia="宋体"/>
          <w:color w:val="auto"/>
          <w:sz w:val="18"/>
          <w:szCs w:val="18"/>
          <w:highlight w:val="none"/>
        </w:rPr>
        <w:t>（3）本单位因劳务外包而使用的人员，如：建筑业整建制使用的人员</w:t>
      </w:r>
      <w:r>
        <w:rPr>
          <w:rFonts w:hint="eastAsia" w:ascii="宋体" w:hAnsi="宋体" w:eastAsia="宋体"/>
          <w:color w:val="auto"/>
          <w:sz w:val="18"/>
          <w:szCs w:val="18"/>
          <w:highlight w:val="none"/>
          <w:lang w:eastAsia="zh-CN"/>
        </w:rPr>
        <w:t>。</w:t>
      </w:r>
      <w:r>
        <w:rPr>
          <w:rFonts w:hint="eastAsia" w:ascii="宋体" w:hAnsi="宋体" w:eastAsia="宋体"/>
          <w:color w:val="auto"/>
          <w:sz w:val="18"/>
          <w:szCs w:val="18"/>
          <w:highlight w:val="none"/>
          <w:u w:val="single"/>
        </w:rPr>
        <w:t>所有法人单位均填写本项。</w:t>
      </w:r>
    </w:p>
    <w:p>
      <w:pPr>
        <w:spacing w:line="246" w:lineRule="exact"/>
        <w:ind w:left="-1277" w:leftChars="-608" w:right="-1331" w:rightChars="-634" w:firstLine="426"/>
        <w:rPr>
          <w:rFonts w:ascii="宋体" w:hAnsi="宋体" w:eastAsia="宋体"/>
          <w:color w:val="auto"/>
          <w:sz w:val="18"/>
          <w:szCs w:val="18"/>
          <w:highlight w:val="none"/>
        </w:rPr>
      </w:pPr>
      <w:r>
        <w:rPr>
          <w:rFonts w:hint="eastAsia" w:ascii="宋体" w:hAnsi="宋体" w:eastAsia="宋体"/>
          <w:b/>
          <w:color w:val="auto"/>
          <w:sz w:val="18"/>
          <w:szCs w:val="18"/>
          <w:highlight w:val="none"/>
        </w:rPr>
        <w:t>18 企业主要经济指标：</w:t>
      </w:r>
      <w:r>
        <w:rPr>
          <w:rFonts w:hint="eastAsia" w:ascii="宋体" w:hAnsi="宋体" w:eastAsia="宋体"/>
          <w:color w:val="auto"/>
          <w:sz w:val="18"/>
          <w:szCs w:val="18"/>
          <w:highlight w:val="none"/>
          <w:u w:val="single"/>
        </w:rPr>
        <w:t>限企业法人、农民专业合作社法人、农村集体经济组织法人及其他执行企业会计制度的法人单位填写本项。</w:t>
      </w:r>
    </w:p>
    <w:p>
      <w:pPr>
        <w:spacing w:line="246" w:lineRule="exact"/>
        <w:ind w:left="-1277" w:leftChars="-608" w:right="-1331" w:rightChars="-634" w:firstLine="363" w:firstLineChars="201"/>
        <w:rPr>
          <w:rFonts w:hint="eastAsia" w:ascii="宋体" w:hAnsi="宋体" w:eastAsia="宋体"/>
          <w:b/>
          <w:color w:val="auto"/>
          <w:sz w:val="18"/>
          <w:szCs w:val="18"/>
          <w:highlight w:val="none"/>
        </w:rPr>
      </w:pPr>
      <w:r>
        <w:rPr>
          <w:rFonts w:hint="eastAsia" w:ascii="宋体" w:hAnsi="宋体" w:eastAsia="宋体"/>
          <w:b/>
          <w:color w:val="auto"/>
          <w:sz w:val="18"/>
          <w:szCs w:val="18"/>
          <w:highlight w:val="none"/>
        </w:rPr>
        <w:t xml:space="preserve">（1）营业收入  </w:t>
      </w:r>
      <w:r>
        <w:rPr>
          <w:rFonts w:hint="eastAsia" w:ascii="宋体" w:hAnsi="宋体" w:eastAsia="宋体"/>
          <w:color w:val="auto"/>
          <w:sz w:val="18"/>
          <w:szCs w:val="18"/>
          <w:highlight w:val="none"/>
        </w:rPr>
        <w:t>指企业经营主要业务和其他业务所确认的收入总额。营业收入包括“主营业务收入”和“其他业务收入”。根据会计“利润表”中“营业收入”项目的本年累计数填报。</w:t>
      </w:r>
    </w:p>
    <w:p>
      <w:pPr>
        <w:spacing w:line="246" w:lineRule="exact"/>
        <w:ind w:left="-1277" w:leftChars="-608" w:right="-1331" w:rightChars="-634" w:firstLine="363" w:firstLineChars="201"/>
        <w:rPr>
          <w:rFonts w:hint="eastAsia" w:ascii="宋体" w:hAnsi="宋体" w:eastAsia="宋体"/>
          <w:b/>
          <w:color w:val="auto"/>
          <w:sz w:val="18"/>
          <w:szCs w:val="18"/>
          <w:highlight w:val="none"/>
        </w:rPr>
      </w:pPr>
      <w:r>
        <w:rPr>
          <w:rFonts w:hint="eastAsia" w:ascii="宋体" w:hAnsi="宋体" w:eastAsia="宋体"/>
          <w:b/>
          <w:color w:val="auto"/>
          <w:sz w:val="18"/>
          <w:szCs w:val="18"/>
          <w:highlight w:val="none"/>
        </w:rPr>
        <w:t xml:space="preserve">（2）主营业务收入  </w:t>
      </w:r>
      <w:r>
        <w:rPr>
          <w:rFonts w:hint="eastAsia" w:ascii="宋体" w:hAnsi="宋体" w:eastAsia="宋体"/>
          <w:color w:val="auto"/>
          <w:sz w:val="18"/>
          <w:szCs w:val="18"/>
          <w:highlight w:val="none"/>
        </w:rPr>
        <w:t>指企业确认的销售商品、提供劳务等主营业务的收入。根据会计“主营业务收入”科目的本年各月贷方余额（结转前）之和填报。如未设置该科目，以“营业收入”代替填报。</w:t>
      </w:r>
    </w:p>
    <w:p>
      <w:pPr>
        <w:spacing w:line="246" w:lineRule="exact"/>
        <w:ind w:left="-1277" w:leftChars="-608" w:right="-1331" w:rightChars="-634" w:firstLine="426"/>
        <w:rPr>
          <w:rFonts w:ascii="宋体" w:hAnsi="宋体" w:eastAsia="宋体"/>
          <w:color w:val="auto"/>
          <w:sz w:val="18"/>
          <w:szCs w:val="18"/>
          <w:highlight w:val="none"/>
          <w:u w:val="single"/>
        </w:rPr>
      </w:pPr>
      <w:r>
        <w:rPr>
          <w:rFonts w:hint="eastAsia" w:ascii="宋体" w:hAnsi="宋体" w:eastAsia="宋体"/>
          <w:b/>
          <w:color w:val="auto"/>
          <w:sz w:val="18"/>
          <w:szCs w:val="18"/>
          <w:highlight w:val="none"/>
        </w:rPr>
        <w:t>27 非企业单位主要经济指标：</w:t>
      </w:r>
      <w:r>
        <w:rPr>
          <w:rFonts w:hint="eastAsia" w:ascii="宋体" w:hAnsi="宋体" w:eastAsia="宋体"/>
          <w:color w:val="auto"/>
          <w:sz w:val="18"/>
          <w:szCs w:val="18"/>
          <w:highlight w:val="none"/>
          <w:u w:val="single"/>
        </w:rPr>
        <w:t>本项限机关法人、社团法人、居村委会，以及不执行企业会计制度的其他法人单位填写。</w:t>
      </w:r>
    </w:p>
    <w:p>
      <w:pPr>
        <w:spacing w:line="246" w:lineRule="exact"/>
        <w:ind w:left="-1277" w:leftChars="-608" w:right="-1331" w:rightChars="-634" w:firstLine="426"/>
        <w:rPr>
          <w:rFonts w:hint="eastAsia" w:ascii="宋体" w:hAnsi="宋体" w:eastAsia="宋体"/>
          <w:color w:val="auto"/>
          <w:sz w:val="18"/>
          <w:szCs w:val="18"/>
          <w:highlight w:val="none"/>
        </w:rPr>
      </w:pPr>
      <w:r>
        <w:rPr>
          <w:rFonts w:hint="eastAsia" w:ascii="宋体" w:hAnsi="宋体" w:eastAsia="宋体"/>
          <w:b/>
          <w:color w:val="auto"/>
          <w:sz w:val="18"/>
          <w:szCs w:val="18"/>
          <w:highlight w:val="none"/>
        </w:rPr>
        <w:t>非企业单位支出（费用）：</w:t>
      </w:r>
      <w:r>
        <w:rPr>
          <w:rFonts w:hint="eastAsia" w:ascii="宋体" w:hAnsi="宋体" w:eastAsia="宋体"/>
          <w:color w:val="auto"/>
          <w:sz w:val="18"/>
          <w:szCs w:val="18"/>
          <w:highlight w:val="none"/>
        </w:rPr>
        <w:t>行政事业单位填报“本年支出合计”，指行政事业单位本年度全部支出。根据行政事业单位“收入支出决算总表”中的“本年支出合计”项目填报。社团、民办非企业单位、基金会及其他单位填报“本年费用合计”，指民间非盈利组织为开展业务活动所发生的、导致本期净资产减少的经济利益或者服务潜力的流出，按照其功能分为业务活动成本、管理费用、筹资费用和其他费用等，根据会计“业务活动表”中“费用合计”项目填报。</w:t>
      </w:r>
    </w:p>
    <w:p>
      <w:pPr>
        <w:spacing w:line="246" w:lineRule="exact"/>
        <w:ind w:left="-1277" w:leftChars="-608" w:right="-1331" w:rightChars="-634" w:firstLine="426"/>
        <w:rPr>
          <w:rFonts w:ascii="宋体" w:hAnsi="宋体" w:eastAsia="宋体"/>
          <w:color w:val="auto"/>
          <w:sz w:val="18"/>
          <w:szCs w:val="18"/>
          <w:highlight w:val="none"/>
          <w:u w:val="single"/>
        </w:rPr>
      </w:pPr>
      <w:r>
        <w:rPr>
          <w:rFonts w:hint="eastAsia" w:ascii="宋体" w:hAnsi="宋体" w:eastAsia="宋体"/>
          <w:b/>
          <w:color w:val="auto"/>
          <w:sz w:val="18"/>
          <w:szCs w:val="18"/>
          <w:highlight w:val="none"/>
        </w:rPr>
        <w:t>20 企业集团情况：</w:t>
      </w:r>
      <w:r>
        <w:rPr>
          <w:rFonts w:hint="eastAsia" w:ascii="宋体" w:hAnsi="宋体" w:eastAsia="宋体"/>
          <w:color w:val="auto"/>
          <w:sz w:val="18"/>
          <w:szCs w:val="18"/>
          <w:highlight w:val="none"/>
          <w:u w:val="single"/>
        </w:rPr>
        <w:t>限企业集团母公司及成员企业填写。</w:t>
      </w:r>
      <w:r>
        <w:rPr>
          <w:rFonts w:hint="eastAsia" w:ascii="宋体" w:hAnsi="宋体" w:eastAsia="宋体"/>
          <w:color w:val="auto"/>
          <w:sz w:val="18"/>
          <w:szCs w:val="18"/>
          <w:highlight w:val="none"/>
          <w:u w:val="none"/>
        </w:rPr>
        <w:t>企业集团是指以资本为主要联结纽带的母子公司为主体，以集团章程为共同行为规范的母公司、子公司、参股公司及其他成员企业或机构共同组成的具有一定规模的企业法人联合体。企业集团不具有企业法人资格。母公司应当是依法登记注册，取得企业法人资格的控股企业；子公司应当是母公司对其拥有全部股权或者控制权的企业法人；企业集团的其他成员应当是母公司对其参股或者与母、子公司形成生产经营、协作联系的其他企业法人、事业单位法人或者社会团体法人。</w:t>
      </w:r>
    </w:p>
    <w:p>
      <w:pPr>
        <w:spacing w:line="246" w:lineRule="exact"/>
        <w:ind w:left="-1277" w:leftChars="-608" w:right="-1331" w:rightChars="-634" w:firstLine="426"/>
        <w:rPr>
          <w:rFonts w:hint="eastAsia" w:ascii="宋体" w:hAnsi="宋体" w:eastAsia="宋体"/>
          <w:color w:val="auto"/>
          <w:sz w:val="18"/>
          <w:szCs w:val="18"/>
          <w:highlight w:val="none"/>
          <w:u w:val="single"/>
        </w:rPr>
      </w:pPr>
      <w:r>
        <w:rPr>
          <w:rFonts w:hint="eastAsia" w:ascii="宋体" w:hAnsi="宋体" w:eastAsia="宋体"/>
          <w:b/>
          <w:color w:val="auto"/>
          <w:sz w:val="18"/>
          <w:szCs w:val="18"/>
          <w:highlight w:val="none"/>
        </w:rPr>
        <w:t>21 建筑业及房地产企业资质等级：</w:t>
      </w:r>
      <w:r>
        <w:rPr>
          <w:rFonts w:hint="eastAsia" w:ascii="宋体" w:hAnsi="宋体" w:eastAsia="宋体"/>
          <w:color w:val="auto"/>
          <w:sz w:val="18"/>
          <w:szCs w:val="18"/>
          <w:highlight w:val="none"/>
        </w:rPr>
        <w:t>根据企业的人员素质、管理水平、资金数量、承包能力和建设业绩进行综合评价划分的等级。</w:t>
      </w:r>
      <w:r>
        <w:rPr>
          <w:rFonts w:hint="eastAsia" w:ascii="宋体" w:hAnsi="宋体" w:eastAsia="宋体"/>
          <w:color w:val="auto"/>
          <w:sz w:val="18"/>
          <w:szCs w:val="18"/>
          <w:highlight w:val="none"/>
          <w:u w:val="single"/>
        </w:rPr>
        <w:t>本项限建筑业企业、房地产开发经营业企业和物业管理业企业法人填写。</w:t>
      </w:r>
    </w:p>
    <w:p>
      <w:pPr>
        <w:spacing w:line="246" w:lineRule="exact"/>
        <w:ind w:left="-1277" w:leftChars="-608" w:right="-1331" w:rightChars="-634" w:firstLine="426"/>
        <w:rPr>
          <w:rFonts w:hint="eastAsia" w:ascii="宋体" w:hAnsi="宋体" w:eastAsia="宋体"/>
          <w:color w:val="auto"/>
          <w:sz w:val="18"/>
          <w:szCs w:val="18"/>
          <w:highlight w:val="none"/>
        </w:rPr>
      </w:pPr>
      <w:r>
        <w:rPr>
          <w:rFonts w:hint="eastAsia" w:ascii="宋体" w:hAnsi="宋体" w:eastAsia="宋体"/>
          <w:color w:val="auto"/>
          <w:sz w:val="18"/>
          <w:szCs w:val="18"/>
          <w:highlight w:val="none"/>
        </w:rPr>
        <w:t>（1）建筑业企业资质等级编码：限建筑业企业填写。根据企业的人员素质、管理水平、资金数量、承包能力和建设业绩进行综合评价划分的等级。依据《建筑业企业资质管理规定》（中华人民共和国住房和城乡建设部令2015年第22号）和《建筑业企业资质标准》（建市[2014]159号）已领取新版《建筑业企业资质证书》的企业，需根据新版证书的主项资质等级项中的文字，暂仍对照《建筑业企业资质等级标准》（建建[2001]82号）的资质等级填列4位资质等级编码（劳务资质证书的劳务分包建筑业企业填报C990）。</w:t>
      </w:r>
    </w:p>
    <w:p>
      <w:pPr>
        <w:spacing w:line="246" w:lineRule="exact"/>
        <w:ind w:left="-1277" w:leftChars="-608" w:right="-1331" w:rightChars="-634" w:firstLine="426"/>
        <w:rPr>
          <w:rFonts w:hint="eastAsia" w:ascii="宋体" w:hAnsi="宋体" w:eastAsia="宋体"/>
          <w:color w:val="auto"/>
          <w:sz w:val="18"/>
          <w:szCs w:val="18"/>
          <w:highlight w:val="none"/>
        </w:rPr>
      </w:pPr>
      <w:r>
        <w:rPr>
          <w:rFonts w:hint="eastAsia" w:ascii="宋体" w:hAnsi="宋体" w:eastAsia="宋体"/>
          <w:color w:val="auto"/>
          <w:sz w:val="18"/>
          <w:szCs w:val="18"/>
          <w:highlight w:val="none"/>
        </w:rPr>
        <w:t>（2）房地产开发经营业企业资质等级：限房地产开发经营企业填写。根据企业的人员素质、管理水平、资金数量、承包能力和建设业绩进行综合评价划分的等级。依据建设部《房地产开发企业资质管理规定》（中华人民共和国建设部令2000年第77号）划分为一级、二级、三级、四级、暂定级，没有级别的填写“9其他”。</w:t>
      </w:r>
    </w:p>
    <w:p>
      <w:pPr>
        <w:spacing w:line="246" w:lineRule="exact"/>
        <w:ind w:left="-1277" w:leftChars="-608" w:right="-1331" w:rightChars="-634" w:firstLine="426"/>
        <w:rPr>
          <w:rFonts w:hint="eastAsia" w:ascii="宋体" w:hAnsi="宋体" w:eastAsia="宋体"/>
          <w:color w:val="auto"/>
          <w:sz w:val="18"/>
          <w:szCs w:val="18"/>
          <w:highlight w:val="none"/>
        </w:rPr>
      </w:pPr>
      <w:r>
        <w:rPr>
          <w:rFonts w:hint="eastAsia" w:ascii="宋体" w:hAnsi="宋体" w:eastAsia="宋体"/>
          <w:color w:val="auto"/>
          <w:sz w:val="18"/>
          <w:szCs w:val="18"/>
          <w:highlight w:val="none"/>
        </w:rPr>
        <w:t>（3）物业管理业企业资质等级，依据《物业服务企业资质管理办法》（中华人民共和国建设部令2007年第164号）划分为一级、二级、三级，没有级别的填写“9其他”。</w:t>
      </w:r>
    </w:p>
    <w:p>
      <w:pPr>
        <w:spacing w:line="246" w:lineRule="exact"/>
        <w:ind w:left="-1277" w:leftChars="-608" w:right="-1331" w:rightChars="-634" w:firstLine="426"/>
        <w:rPr>
          <w:rFonts w:hint="eastAsia" w:ascii="宋体" w:hAnsi="宋体" w:eastAsia="宋体"/>
          <w:color w:val="auto"/>
          <w:sz w:val="18"/>
          <w:szCs w:val="18"/>
          <w:highlight w:val="none"/>
          <w:u w:val="none"/>
        </w:rPr>
      </w:pPr>
      <w:r>
        <w:rPr>
          <w:rFonts w:hint="eastAsia" w:ascii="宋体" w:hAnsi="宋体" w:eastAsia="宋体"/>
          <w:b/>
          <w:color w:val="auto"/>
          <w:sz w:val="18"/>
          <w:szCs w:val="18"/>
          <w:highlight w:val="none"/>
        </w:rPr>
        <w:t>32批发和零售业、住宿和餐饮业单位经营形式：</w:t>
      </w:r>
      <w:r>
        <w:rPr>
          <w:rFonts w:hint="eastAsia" w:ascii="宋体" w:hAnsi="宋体" w:eastAsia="宋体"/>
          <w:color w:val="auto"/>
          <w:sz w:val="18"/>
          <w:szCs w:val="18"/>
          <w:highlight w:val="none"/>
          <w:u w:val="single"/>
        </w:rPr>
        <w:t>本项限批发和零售业、住宿和餐饮业法人单位填写。</w:t>
      </w:r>
      <w:r>
        <w:rPr>
          <w:rFonts w:hint="eastAsia" w:ascii="宋体" w:hAnsi="宋体" w:eastAsia="宋体"/>
          <w:color w:val="auto"/>
          <w:sz w:val="18"/>
          <w:szCs w:val="18"/>
          <w:highlight w:val="none"/>
          <w:u w:val="none"/>
        </w:rPr>
        <w:t>批发和零售业、住宿和餐饮业单位经营的基本形式，包括：</w:t>
      </w:r>
    </w:p>
    <w:p>
      <w:pPr>
        <w:numPr>
          <w:ilvl w:val="0"/>
          <w:numId w:val="1"/>
        </w:numPr>
        <w:spacing w:line="246" w:lineRule="exact"/>
        <w:ind w:left="-1277" w:leftChars="-608" w:right="-1331" w:rightChars="-634" w:firstLine="426"/>
        <w:rPr>
          <w:rFonts w:hint="eastAsia" w:ascii="宋体" w:hAnsi="宋体" w:eastAsia="宋体"/>
          <w:color w:val="auto"/>
          <w:sz w:val="18"/>
          <w:szCs w:val="18"/>
          <w:highlight w:val="none"/>
          <w:u w:val="none"/>
        </w:rPr>
      </w:pPr>
      <w:r>
        <w:rPr>
          <w:rFonts w:hint="eastAsia" w:ascii="宋体" w:hAnsi="宋体" w:eastAsia="宋体"/>
          <w:color w:val="auto"/>
          <w:sz w:val="18"/>
          <w:szCs w:val="18"/>
          <w:highlight w:val="none"/>
          <w:u w:val="none"/>
        </w:rPr>
        <w:t>独立门店：以相对独立的店铺形式，单独组织批发和零售、住宿和餐饮经营活动的企业。</w:t>
      </w:r>
    </w:p>
    <w:p>
      <w:pPr>
        <w:spacing w:line="246" w:lineRule="exact"/>
        <w:ind w:left="-1277" w:leftChars="-608" w:right="-1331" w:rightChars="-634" w:firstLine="426"/>
        <w:rPr>
          <w:rFonts w:hint="eastAsia" w:ascii="宋体" w:hAnsi="宋体" w:eastAsia="宋体"/>
          <w:color w:val="auto"/>
          <w:sz w:val="18"/>
          <w:szCs w:val="18"/>
          <w:highlight w:val="none"/>
          <w:u w:val="none"/>
        </w:rPr>
      </w:pPr>
      <w:r>
        <w:rPr>
          <w:rFonts w:hint="eastAsia" w:ascii="宋体" w:hAnsi="宋体" w:eastAsia="宋体"/>
          <w:color w:val="auto"/>
          <w:sz w:val="18"/>
          <w:szCs w:val="18"/>
          <w:highlight w:val="none"/>
          <w:u w:val="none"/>
        </w:rPr>
        <w:t>（2）连锁总店（总部）：负责连锁企业资源（如商号、商誉、经营模式、服务标准、管理模式等）的开发、配置、</w:t>
      </w:r>
      <w:r>
        <w:rPr>
          <w:rFonts w:hint="eastAsia" w:ascii="宋体" w:hAnsi="宋体" w:eastAsia="宋体"/>
          <w:color w:val="auto"/>
          <w:sz w:val="18"/>
          <w:szCs w:val="18"/>
          <w:highlight w:val="none"/>
          <w:u w:val="none"/>
          <w:lang w:eastAsia="zh-CN"/>
        </w:rPr>
        <w:t>控制或使用等功能</w:t>
      </w:r>
      <w:r>
        <w:rPr>
          <w:rFonts w:hint="eastAsia" w:ascii="宋体" w:hAnsi="宋体" w:eastAsia="宋体"/>
          <w:color w:val="auto"/>
          <w:sz w:val="18"/>
          <w:szCs w:val="18"/>
          <w:highlight w:val="none"/>
          <w:u w:val="none"/>
        </w:rPr>
        <w:t>的企业核心管理机构。连锁经营是指经营同类商品或服务，使用统一商号的若干店铺，在同一总店（总部）的管理下，采取统一采购或特许经营等方式,实现规模效益的组织形式，包括直营连锁、特许连锁和自愿连锁三种形式。</w:t>
      </w:r>
    </w:p>
    <w:p>
      <w:pPr>
        <w:spacing w:line="246" w:lineRule="exact"/>
        <w:ind w:left="-1277" w:leftChars="-608" w:right="-1331" w:rightChars="-634" w:firstLine="426"/>
        <w:rPr>
          <w:rFonts w:hint="eastAsia" w:ascii="宋体" w:hAnsi="宋体" w:eastAsia="宋体"/>
          <w:color w:val="auto"/>
          <w:sz w:val="18"/>
          <w:szCs w:val="18"/>
          <w:highlight w:val="none"/>
          <w:u w:val="none"/>
        </w:rPr>
      </w:pPr>
      <w:r>
        <w:rPr>
          <w:rFonts w:hint="eastAsia" w:ascii="宋体" w:hAnsi="宋体" w:eastAsia="宋体"/>
          <w:color w:val="auto"/>
          <w:sz w:val="18"/>
          <w:szCs w:val="18"/>
          <w:highlight w:val="none"/>
          <w:u w:val="none"/>
        </w:rPr>
        <w:t>（3）连锁直营店：由连锁企业总部投资开设，按连锁经营管理模式，由总店（总部）统一管理，按照总店（总部）的指示和服务规范要求，承担日常销售业务的店铺。</w:t>
      </w:r>
    </w:p>
    <w:p>
      <w:pPr>
        <w:spacing w:line="246" w:lineRule="exact"/>
        <w:ind w:left="-1277" w:leftChars="-608" w:right="-1331" w:rightChars="-634" w:firstLine="426"/>
        <w:rPr>
          <w:rFonts w:hint="eastAsia" w:ascii="宋体" w:hAnsi="宋体" w:eastAsia="宋体"/>
          <w:color w:val="auto"/>
          <w:sz w:val="18"/>
          <w:szCs w:val="18"/>
          <w:highlight w:val="none"/>
          <w:u w:val="none"/>
        </w:rPr>
      </w:pPr>
      <w:r>
        <w:rPr>
          <w:rFonts w:hint="eastAsia" w:ascii="宋体" w:hAnsi="宋体" w:eastAsia="宋体"/>
          <w:color w:val="auto"/>
          <w:sz w:val="18"/>
          <w:szCs w:val="18"/>
          <w:highlight w:val="none"/>
          <w:u w:val="none"/>
        </w:rPr>
        <w:t>（4）连锁加盟店：在特许连锁中，被特许人获得特许人授权后，使用其商标、商号、经营模式、专利和专有技术等经营资源建立的，按照总店（总部）的指示和服务规范要求，承担日常销售业务的店铺，也包括自愿连锁的成员店。</w:t>
      </w:r>
    </w:p>
    <w:p>
      <w:pPr>
        <w:spacing w:line="246" w:lineRule="exact"/>
        <w:ind w:left="-1277" w:leftChars="-608" w:right="-1331" w:rightChars="-634" w:firstLine="426"/>
        <w:rPr>
          <w:rFonts w:ascii="宋体" w:hAnsi="宋体" w:eastAsia="宋体"/>
          <w:color w:val="auto"/>
          <w:sz w:val="18"/>
          <w:szCs w:val="18"/>
          <w:highlight w:val="none"/>
          <w:u w:val="none"/>
        </w:rPr>
      </w:pPr>
      <w:r>
        <w:rPr>
          <w:rFonts w:hint="eastAsia" w:ascii="宋体" w:hAnsi="宋体" w:eastAsia="宋体"/>
          <w:color w:val="auto"/>
          <w:sz w:val="18"/>
          <w:szCs w:val="18"/>
          <w:highlight w:val="none"/>
          <w:u w:val="none"/>
        </w:rPr>
        <w:t>（9）其他：指不属于上述经营形式的企业，如摊位。</w:t>
      </w:r>
    </w:p>
    <w:p>
      <w:pPr>
        <w:spacing w:line="246" w:lineRule="exact"/>
        <w:ind w:left="-1277" w:leftChars="-608" w:right="-1331" w:rightChars="-634" w:firstLine="426"/>
        <w:rPr>
          <w:rFonts w:hint="eastAsia" w:ascii="宋体" w:hAnsi="宋体" w:eastAsia="宋体"/>
          <w:color w:val="auto"/>
          <w:sz w:val="18"/>
          <w:szCs w:val="18"/>
          <w:highlight w:val="none"/>
        </w:rPr>
      </w:pPr>
      <w:r>
        <w:rPr>
          <w:rFonts w:hint="eastAsia" w:ascii="宋体" w:hAnsi="宋体" w:eastAsia="宋体"/>
          <w:b/>
          <w:color w:val="auto"/>
          <w:sz w:val="18"/>
          <w:szCs w:val="18"/>
          <w:highlight w:val="none"/>
        </w:rPr>
        <w:t>连锁品牌（商标或商号名称）　</w:t>
      </w:r>
      <w:r>
        <w:rPr>
          <w:rFonts w:hint="eastAsia" w:ascii="宋体" w:hAnsi="宋体" w:eastAsia="宋体"/>
          <w:color w:val="auto"/>
          <w:sz w:val="18"/>
          <w:szCs w:val="18"/>
          <w:highlight w:val="none"/>
        </w:rPr>
        <w:t>限连锁总店（总部）、连锁直营店、连锁加盟店填写。指连锁经营使用的统一的商号或商标名称，如“国美电器”、“麦当劳”、“汉庭酒店”等，拥有多个品牌的连锁总店（总部）应填写所属全部品牌。</w:t>
      </w:r>
    </w:p>
    <w:p>
      <w:pPr>
        <w:spacing w:line="246" w:lineRule="exact"/>
        <w:ind w:left="-1277" w:leftChars="-608" w:right="-1331" w:rightChars="-634" w:firstLine="426"/>
        <w:rPr>
          <w:rFonts w:hint="eastAsia" w:ascii="宋体" w:hAnsi="宋体" w:eastAsia="宋体"/>
          <w:color w:val="auto"/>
          <w:sz w:val="18"/>
          <w:szCs w:val="18"/>
          <w:highlight w:val="none"/>
          <w:u w:val="single"/>
        </w:rPr>
      </w:pPr>
      <w:r>
        <w:rPr>
          <w:rFonts w:hint="eastAsia" w:ascii="宋体" w:hAnsi="宋体" w:eastAsia="宋体"/>
          <w:b/>
          <w:color w:val="auto"/>
          <w:sz w:val="18"/>
          <w:szCs w:val="18"/>
          <w:highlight w:val="none"/>
        </w:rPr>
        <w:t>29 零售业态：</w:t>
      </w:r>
      <w:r>
        <w:rPr>
          <w:rFonts w:hint="eastAsia" w:ascii="宋体" w:hAnsi="宋体" w:eastAsia="宋体"/>
          <w:color w:val="auto"/>
          <w:sz w:val="18"/>
          <w:szCs w:val="18"/>
          <w:highlight w:val="none"/>
        </w:rPr>
        <w:t>指零售企业（单位）为满足不同的消费需求进行相应的要素组合而形成的不同经营形态；分类原则是，零售业态按零售店铺的结构特点，根据其经营方式、商品结构、服务功能，以及选址、商圈、规模、店堂设施、目标顾客和有无固定营业场所进行分类。</w:t>
      </w:r>
      <w:r>
        <w:rPr>
          <w:rFonts w:hint="eastAsia" w:ascii="宋体" w:hAnsi="宋体" w:eastAsia="宋体"/>
          <w:color w:val="auto"/>
          <w:sz w:val="18"/>
          <w:szCs w:val="18"/>
          <w:highlight w:val="none"/>
          <w:u w:val="single"/>
        </w:rPr>
        <w:t>本项限零售业法人填写。</w:t>
      </w:r>
    </w:p>
    <w:p>
      <w:pPr>
        <w:spacing w:line="246" w:lineRule="exact"/>
        <w:ind w:left="-1277" w:leftChars="-608" w:right="-1331" w:rightChars="-634" w:firstLine="426"/>
        <w:rPr>
          <w:rFonts w:hint="eastAsia" w:ascii="宋体" w:hAnsi="宋体" w:eastAsia="宋体"/>
          <w:color w:val="auto"/>
          <w:sz w:val="18"/>
          <w:szCs w:val="18"/>
          <w:highlight w:val="none"/>
          <w:u w:val="none"/>
        </w:rPr>
      </w:pPr>
      <w:r>
        <w:rPr>
          <w:rFonts w:hint="eastAsia" w:ascii="宋体" w:hAnsi="宋体" w:eastAsia="宋体"/>
          <w:b/>
          <w:bCs/>
          <w:color w:val="auto"/>
          <w:sz w:val="18"/>
          <w:szCs w:val="18"/>
          <w:highlight w:val="none"/>
          <w:u w:val="none"/>
        </w:rPr>
        <w:t>有店铺零售：</w:t>
      </w:r>
      <w:r>
        <w:rPr>
          <w:rFonts w:hint="eastAsia" w:ascii="宋体" w:hAnsi="宋体" w:eastAsia="宋体"/>
          <w:color w:val="auto"/>
          <w:sz w:val="18"/>
          <w:szCs w:val="18"/>
          <w:highlight w:val="none"/>
          <w:u w:val="none"/>
        </w:rPr>
        <w:t>有固定的进行商品陈列和销售所需要的场所和空间，并且消费者的购买行为主要在这一场所内完成的零售业态。</w:t>
      </w:r>
    </w:p>
    <w:p>
      <w:pPr>
        <w:spacing w:line="246" w:lineRule="exact"/>
        <w:ind w:left="-1277" w:leftChars="-608" w:right="-1331" w:rightChars="-634" w:firstLine="426"/>
        <w:rPr>
          <w:rFonts w:hint="eastAsia" w:ascii="宋体" w:hAnsi="宋体" w:eastAsia="宋体"/>
          <w:color w:val="auto"/>
          <w:sz w:val="18"/>
          <w:szCs w:val="18"/>
          <w:highlight w:val="none"/>
          <w:u w:val="none"/>
        </w:rPr>
      </w:pPr>
      <w:r>
        <w:rPr>
          <w:rFonts w:hint="eastAsia" w:ascii="宋体" w:hAnsi="宋体" w:eastAsia="宋体"/>
          <w:b/>
          <w:bCs/>
          <w:color w:val="auto"/>
          <w:sz w:val="18"/>
          <w:szCs w:val="18"/>
          <w:highlight w:val="none"/>
          <w:u w:val="none"/>
        </w:rPr>
        <w:t>无店铺零售</w:t>
      </w:r>
      <w:r>
        <w:rPr>
          <w:rFonts w:hint="eastAsia" w:ascii="宋体" w:hAnsi="宋体" w:eastAsia="宋体"/>
          <w:b/>
          <w:bCs/>
          <w:color w:val="auto"/>
          <w:sz w:val="18"/>
          <w:szCs w:val="18"/>
          <w:highlight w:val="none"/>
          <w:u w:val="none"/>
          <w:lang w:eastAsia="zh-CN"/>
        </w:rPr>
        <w:t>：</w:t>
      </w:r>
      <w:r>
        <w:rPr>
          <w:rFonts w:hint="eastAsia" w:ascii="宋体" w:hAnsi="宋体" w:eastAsia="宋体"/>
          <w:color w:val="auto"/>
          <w:sz w:val="18"/>
          <w:szCs w:val="18"/>
          <w:highlight w:val="none"/>
          <w:u w:val="none"/>
        </w:rPr>
        <w:t>不通过店铺销售,由厂家或商家直接将商品递送给消费者的零售业态。</w:t>
      </w:r>
    </w:p>
    <w:p>
      <w:pPr>
        <w:spacing w:line="246" w:lineRule="exact"/>
        <w:ind w:left="-1277" w:leftChars="-608" w:right="-1331" w:rightChars="-634" w:firstLine="426"/>
        <w:rPr>
          <w:rFonts w:ascii="宋体" w:hAnsi="宋体" w:eastAsia="宋体"/>
          <w:color w:val="auto"/>
          <w:sz w:val="18"/>
          <w:szCs w:val="18"/>
          <w:highlight w:val="none"/>
        </w:rPr>
      </w:pPr>
      <w:r>
        <w:rPr>
          <w:rFonts w:hint="eastAsia" w:ascii="宋体" w:hAnsi="宋体" w:eastAsia="宋体"/>
          <w:b/>
          <w:color w:val="auto"/>
          <w:sz w:val="18"/>
          <w:szCs w:val="18"/>
          <w:highlight w:val="none"/>
        </w:rPr>
        <w:t>22 住宿业单位星级评定情况：</w:t>
      </w:r>
      <w:r>
        <w:rPr>
          <w:rFonts w:hint="eastAsia" w:ascii="宋体" w:hAnsi="宋体" w:eastAsia="宋体"/>
          <w:color w:val="auto"/>
          <w:sz w:val="18"/>
          <w:szCs w:val="18"/>
          <w:highlight w:val="none"/>
          <w:u w:val="single"/>
        </w:rPr>
        <w:t>本项限住宿业法人单位填写。</w:t>
      </w:r>
    </w:p>
    <w:p>
      <w:pPr>
        <w:spacing w:line="246" w:lineRule="exact"/>
        <w:ind w:left="-1277" w:leftChars="-608" w:right="-1331" w:rightChars="-634" w:firstLine="426"/>
        <w:rPr>
          <w:rFonts w:ascii="宋体" w:hAnsi="宋体" w:eastAsia="宋体"/>
          <w:color w:val="auto"/>
          <w:sz w:val="18"/>
          <w:szCs w:val="18"/>
          <w:highlight w:val="none"/>
        </w:rPr>
      </w:pPr>
      <w:r>
        <w:rPr>
          <w:rFonts w:hint="eastAsia" w:ascii="宋体" w:hAnsi="宋体" w:eastAsia="宋体"/>
          <w:color w:val="auto"/>
          <w:sz w:val="18"/>
          <w:szCs w:val="18"/>
          <w:highlight w:val="none"/>
        </w:rPr>
        <w:t>星级等级指根据《旅游饭店星级的划分与评定》（GB/T14308-2010）标准，经过有关旅游管理权威部门评定（验收）后授予的“星级”称号填写，分为一星级到五星级5个标准。没有星级等级的填写“9其他”。</w:t>
      </w: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pPr>
        <w:numPr>
          <w:ilvl w:val="0"/>
          <w:numId w:val="0"/>
        </w:numPr>
        <w:spacing w:line="246" w:lineRule="exact"/>
        <w:ind w:leftChars="-608" w:right="-1331" w:rightChars="-634" w:firstLine="540" w:firstLineChars="300"/>
        <w:rPr>
          <w:rFonts w:hint="eastAsia" w:ascii="宋体" w:hAnsi="宋体" w:eastAsia="宋体"/>
          <w:color w:val="auto"/>
          <w:sz w:val="18"/>
          <w:szCs w:val="18"/>
          <w:highlight w:val="none"/>
          <w:u w:val="none"/>
          <w:lang w:eastAsia="zh-CN"/>
        </w:rPr>
      </w:pPr>
    </w:p>
    <w:p/>
    <w:sectPr>
      <w:pgSz w:w="11906" w:h="16838"/>
      <w:pgMar w:top="2098" w:right="1587"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panose1 w:val="02000000000000000000"/>
    <w:charset w:val="86"/>
    <w:family w:val="script"/>
    <w:pitch w:val="default"/>
    <w:sig w:usb0="00000001" w:usb1="08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default" w:ascii="Times New Roman" w:hAnsi="Times New Roman" w:cs="Times New Roman" w:eastAsiaTheme="minorEastAsia"/>
                              <w:sz w:val="28"/>
                              <w:szCs w:val="28"/>
                              <w:lang w:eastAsia="zh-CN"/>
                            </w:rPr>
                          </w:pPr>
                          <w:r>
                            <w:rPr>
                              <w:rFonts w:hint="default" w:ascii="Times New Roman" w:hAnsi="Times New Roman" w:cs="Times New Roman"/>
                              <w:sz w:val="28"/>
                              <w:szCs w:val="28"/>
                              <w:lang w:eastAsia="zh-CN"/>
                            </w:rPr>
                            <w:t xml:space="preserve">— </w:t>
                          </w:r>
                          <w:r>
                            <w:rPr>
                              <w:rFonts w:hint="default" w:ascii="Times New Roman" w:hAnsi="Times New Roman" w:cs="Times New Roman"/>
                              <w:color w:val="auto"/>
                              <w:sz w:val="28"/>
                              <w:szCs w:val="28"/>
                              <w:lang w:eastAsia="zh-CN"/>
                            </w:rPr>
                            <w:fldChar w:fldCharType="begin"/>
                          </w:r>
                          <w:r>
                            <w:rPr>
                              <w:rFonts w:hint="default" w:ascii="Times New Roman" w:hAnsi="Times New Roman" w:cs="Times New Roman"/>
                              <w:color w:val="auto"/>
                              <w:sz w:val="28"/>
                              <w:szCs w:val="28"/>
                              <w:lang w:eastAsia="zh-CN"/>
                            </w:rPr>
                            <w:instrText xml:space="preserve"> PAGE  \* MERGEFORMAT </w:instrText>
                          </w:r>
                          <w:r>
                            <w:rPr>
                              <w:rFonts w:hint="default" w:ascii="Times New Roman" w:hAnsi="Times New Roman" w:cs="Times New Roman"/>
                              <w:color w:val="auto"/>
                              <w:sz w:val="28"/>
                              <w:szCs w:val="28"/>
                              <w:lang w:eastAsia="zh-CN"/>
                            </w:rPr>
                            <w:fldChar w:fldCharType="separate"/>
                          </w:r>
                          <w:r>
                            <w:rPr>
                              <w:rFonts w:hint="default" w:ascii="Times New Roman" w:hAnsi="Times New Roman" w:cs="Times New Roman"/>
                              <w:color w:val="auto"/>
                              <w:sz w:val="28"/>
                              <w:szCs w:val="28"/>
                              <w:lang w:eastAsia="zh-CN"/>
                            </w:rPr>
                            <w:t>1</w:t>
                          </w:r>
                          <w:r>
                            <w:rPr>
                              <w:rFonts w:hint="default" w:ascii="Times New Roman" w:hAnsi="Times New Roman" w:cs="Times New Roman"/>
                              <w:color w:val="auto"/>
                              <w:sz w:val="28"/>
                              <w:szCs w:val="28"/>
                              <w:lang w:eastAsia="zh-CN"/>
                            </w:rPr>
                            <w:fldChar w:fldCharType="end"/>
                          </w:r>
                          <w:r>
                            <w:rPr>
                              <w:rFonts w:hint="default" w:ascii="Times New Roman" w:hAnsi="Times New Roman" w:cs="Times New Roman"/>
                              <w:sz w:val="28"/>
                              <w:szCs w:val="28"/>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R1yZaEwIAABMEAAAOAAAAAAAAAAEA&#10;IAAAAB8BAABkcnMvZTJvRG9jLnhtbFBLBQYAAAAABgAGAFkBAACkBQAAAAA=&#10;">
              <v:fill on="f" focussize="0,0"/>
              <v:stroke on="f" weight="0.5pt"/>
              <v:imagedata o:title=""/>
              <o:lock v:ext="edit" aspectratio="f"/>
              <v:textbox inset="0mm,0mm,0mm,0mm" style="mso-fit-shape-to-text:t;">
                <w:txbxContent>
                  <w:p>
                    <w:pPr>
                      <w:pStyle w:val="2"/>
                      <w:rPr>
                        <w:rFonts w:hint="default" w:ascii="Times New Roman" w:hAnsi="Times New Roman" w:cs="Times New Roman" w:eastAsiaTheme="minorEastAsia"/>
                        <w:sz w:val="28"/>
                        <w:szCs w:val="28"/>
                        <w:lang w:eastAsia="zh-CN"/>
                      </w:rPr>
                    </w:pPr>
                    <w:r>
                      <w:rPr>
                        <w:rFonts w:hint="default" w:ascii="Times New Roman" w:hAnsi="Times New Roman" w:cs="Times New Roman"/>
                        <w:sz w:val="28"/>
                        <w:szCs w:val="28"/>
                        <w:lang w:eastAsia="zh-CN"/>
                      </w:rPr>
                      <w:t xml:space="preserve">— </w:t>
                    </w:r>
                    <w:r>
                      <w:rPr>
                        <w:rFonts w:hint="default" w:ascii="Times New Roman" w:hAnsi="Times New Roman" w:cs="Times New Roman"/>
                        <w:color w:val="auto"/>
                        <w:sz w:val="28"/>
                        <w:szCs w:val="28"/>
                        <w:lang w:eastAsia="zh-CN"/>
                      </w:rPr>
                      <w:fldChar w:fldCharType="begin"/>
                    </w:r>
                    <w:r>
                      <w:rPr>
                        <w:rFonts w:hint="default" w:ascii="Times New Roman" w:hAnsi="Times New Roman" w:cs="Times New Roman"/>
                        <w:color w:val="auto"/>
                        <w:sz w:val="28"/>
                        <w:szCs w:val="28"/>
                        <w:lang w:eastAsia="zh-CN"/>
                      </w:rPr>
                      <w:instrText xml:space="preserve"> PAGE  \* MERGEFORMAT </w:instrText>
                    </w:r>
                    <w:r>
                      <w:rPr>
                        <w:rFonts w:hint="default" w:ascii="Times New Roman" w:hAnsi="Times New Roman" w:cs="Times New Roman"/>
                        <w:color w:val="auto"/>
                        <w:sz w:val="28"/>
                        <w:szCs w:val="28"/>
                        <w:lang w:eastAsia="zh-CN"/>
                      </w:rPr>
                      <w:fldChar w:fldCharType="separate"/>
                    </w:r>
                    <w:r>
                      <w:rPr>
                        <w:rFonts w:hint="default" w:ascii="Times New Roman" w:hAnsi="Times New Roman" w:cs="Times New Roman"/>
                        <w:color w:val="auto"/>
                        <w:sz w:val="28"/>
                        <w:szCs w:val="28"/>
                        <w:lang w:eastAsia="zh-CN"/>
                      </w:rPr>
                      <w:t>1</w:t>
                    </w:r>
                    <w:r>
                      <w:rPr>
                        <w:rFonts w:hint="default" w:ascii="Times New Roman" w:hAnsi="Times New Roman" w:cs="Times New Roman"/>
                        <w:color w:val="auto"/>
                        <w:sz w:val="28"/>
                        <w:szCs w:val="28"/>
                        <w:lang w:eastAsia="zh-CN"/>
                      </w:rPr>
                      <w:fldChar w:fldCharType="end"/>
                    </w:r>
                    <w:r>
                      <w:rPr>
                        <w:rFonts w:hint="default" w:ascii="Times New Roman" w:hAnsi="Times New Roman" w:cs="Times New Roman"/>
                        <w:sz w:val="28"/>
                        <w:szCs w:val="28"/>
                        <w:lang w:eastAsia="zh-CN"/>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741DF2"/>
    <w:multiLevelType w:val="singleLevel"/>
    <w:tmpl w:val="6B741DF2"/>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BD06A64"/>
    <w:rsid w:val="4BD06A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2021-03-09T07:22:00Z</dcterms:created>
  <dc:creator>统计局帐户</dc:creator>
  <cp:lastModifiedBy>统计局帐户</cp:lastModifiedBy>
  <dcterms:modified xsi:type="dcterms:W3CDTF">2021-03-09T07:24:30Z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ies>
</file>